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A7" w:rsidRDefault="00E47EA7" w:rsidP="00D5564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33E4C">
        <w:rPr>
          <w:rFonts w:ascii="Times New Roman" w:hAnsi="Times New Roman" w:cs="Times New Roman"/>
          <w:noProof/>
          <w:sz w:val="28"/>
          <w:szCs w:val="28"/>
        </w:rPr>
        <w:t xml:space="preserve">Кадастровая палата </w:t>
      </w:r>
      <w:r w:rsidRPr="00FA1983">
        <w:rPr>
          <w:rFonts w:ascii="Times New Roman" w:eastAsia="Times New Roman" w:hAnsi="Times New Roman" w:cs="Times New Roman"/>
          <w:sz w:val="28"/>
          <w:szCs w:val="28"/>
        </w:rPr>
        <w:t>приглашает на вебинар</w:t>
      </w:r>
    </w:p>
    <w:p w:rsidR="00E47EA7" w:rsidRPr="00FA1983" w:rsidRDefault="00E47EA7" w:rsidP="00D5564C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983">
        <w:rPr>
          <w:rFonts w:ascii="Times New Roman" w:eastAsia="Times New Roman" w:hAnsi="Times New Roman" w:cs="Times New Roman"/>
          <w:i/>
          <w:sz w:val="28"/>
          <w:szCs w:val="28"/>
        </w:rPr>
        <w:t xml:space="preserve">Эксперты Кадастровой палаты </w:t>
      </w:r>
      <w:r w:rsidRPr="00FA1983">
        <w:rPr>
          <w:rFonts w:ascii="Times New Roman" w:hAnsi="Times New Roman" w:cs="Times New Roman"/>
          <w:i/>
          <w:noProof/>
          <w:sz w:val="28"/>
          <w:szCs w:val="28"/>
        </w:rPr>
        <w:t xml:space="preserve">расскажут о </w:t>
      </w:r>
      <w:r w:rsidRPr="00FA1983">
        <w:rPr>
          <w:rFonts w:ascii="Times New Roman" w:eastAsia="Times New Roman" w:hAnsi="Times New Roman" w:cs="Times New Roman"/>
          <w:i/>
          <w:sz w:val="28"/>
          <w:szCs w:val="28"/>
        </w:rPr>
        <w:t>постановке на кадастровый учет индивидуальных жилых и садовых домов</w:t>
      </w:r>
    </w:p>
    <w:p w:rsidR="00E47EA7" w:rsidRPr="00E33E4C" w:rsidRDefault="00E47EA7" w:rsidP="00D5564C">
      <w:pPr>
        <w:pStyle w:val="2"/>
        <w:spacing w:before="0" w:after="20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E4C">
        <w:rPr>
          <w:rFonts w:ascii="Times New Roman" w:hAnsi="Times New Roman" w:cs="Times New Roman"/>
          <w:color w:val="auto"/>
          <w:sz w:val="28"/>
          <w:szCs w:val="28"/>
        </w:rPr>
        <w:t>С наступлением нового дачного сезона особую актуальность приобретает информация об особенностях постановки на кадастровый учет индивидуальных жилых и садовых домов. Специфику задает уведомительный порядок их строительства и реконструкции.  </w:t>
      </w:r>
    </w:p>
    <w:p w:rsidR="00E47EA7" w:rsidRDefault="00E47EA7" w:rsidP="00D5564C">
      <w:pPr>
        <w:pStyle w:val="2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33E4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ходе вебинара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эксперты расскажут</w:t>
      </w:r>
      <w:r w:rsidRPr="00E33E4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 практике применения норм </w:t>
      </w:r>
      <w:r w:rsidRPr="00FA198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федерального закона от 3 августа 2018 года N 340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E47EA7" w:rsidRDefault="00E47EA7" w:rsidP="00D5564C">
      <w:pPr>
        <w:pStyle w:val="2"/>
        <w:spacing w:before="0" w:after="20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Информация, включенная в план вебинара, будет интересна не только </w:t>
      </w:r>
      <w:r w:rsidRPr="00FA1983">
        <w:rPr>
          <w:rFonts w:ascii="Times New Roman" w:hAnsi="Times New Roman" w:cs="Times New Roman"/>
          <w:b w:val="0"/>
          <w:color w:val="auto"/>
          <w:sz w:val="28"/>
          <w:szCs w:val="28"/>
        </w:rPr>
        <w:t>кадастровы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FA1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Pr="00FA1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 </w:t>
      </w:r>
      <w:r w:rsidRPr="00FA1983">
        <w:rPr>
          <w:rFonts w:ascii="Times New Roman" w:hAnsi="Times New Roman" w:cs="Times New Roman"/>
          <w:b w:val="0"/>
          <w:color w:val="auto"/>
          <w:sz w:val="28"/>
          <w:szCs w:val="28"/>
        </w:rPr>
        <w:t>специалист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Pr="00FA1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сферы недвижимос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ти, но и представителям </w:t>
      </w:r>
      <w:r w:rsidRPr="00C31234">
        <w:rPr>
          <w:rFonts w:ascii="Times New Roman" w:hAnsi="Times New Roman"/>
          <w:b w:val="0"/>
          <w:color w:val="auto"/>
          <w:sz w:val="28"/>
          <w:szCs w:val="28"/>
        </w:rPr>
        <w:t>орган</w:t>
      </w:r>
      <w:r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C31234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</w:t>
      </w:r>
      <w:r w:rsidRPr="00C3123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47EA7" w:rsidRPr="009A6E2C" w:rsidRDefault="00A21FAF" w:rsidP="00D5564C">
      <w:pPr>
        <w:pStyle w:val="2"/>
        <w:spacing w:before="0" w:after="20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E47EA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Принять участие</w:t>
        </w:r>
      </w:hyperlink>
      <w:r w:rsidR="00347C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вебинаре можно после </w:t>
      </w:r>
      <w:hyperlink r:id="rId6" w:history="1">
        <w:r w:rsidR="00E47EA7" w:rsidRPr="003730C3">
          <w:rPr>
            <w:rStyle w:val="a5"/>
            <w:rFonts w:ascii="Times New Roman" w:hAnsi="Times New Roman" w:cs="Times New Roman"/>
            <w:bCs w:val="0"/>
            <w:color w:val="0000FF"/>
            <w:sz w:val="28"/>
            <w:szCs w:val="28"/>
          </w:rPr>
          <w:t>авторизации</w:t>
        </w:r>
      </w:hyperlink>
      <w:r w:rsidR="00E47EA7">
        <w:rPr>
          <w:color w:val="auto"/>
        </w:rPr>
        <w:t xml:space="preserve"> </w:t>
      </w:r>
      <w:r w:rsidR="00E47EA7" w:rsidRPr="00246A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E47EA7">
        <w:rPr>
          <w:rFonts w:ascii="Times New Roman" w:hAnsi="Times New Roman" w:cs="Times New Roman"/>
          <w:b w:val="0"/>
          <w:color w:val="auto"/>
          <w:sz w:val="28"/>
          <w:szCs w:val="28"/>
        </w:rPr>
        <w:t>сайте Федеральной кадастровой палаты (</w:t>
      </w:r>
      <w:hyperlink r:id="rId7" w:history="1">
        <w:r w:rsidR="00E47EA7" w:rsidRPr="00F177F1">
          <w:rPr>
            <w:rStyle w:val="a5"/>
            <w:rFonts w:ascii="Times New Roman" w:hAnsi="Times New Roman"/>
            <w:sz w:val="28"/>
            <w:szCs w:val="28"/>
          </w:rPr>
          <w:t>https://webinar.kadastr.ru</w:t>
        </w:r>
      </w:hyperlink>
      <w:r w:rsidR="00E47EA7" w:rsidRPr="009A6E2C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E47EA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47EA7" w:rsidRDefault="00E47EA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64C" w:rsidRDefault="00D556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A21FAF" w:rsidP="000D7515">
      <w:pPr>
        <w:pStyle w:val="a7"/>
        <w:spacing w:before="0" w:beforeAutospacing="0" w:after="0" w:afterAutospacing="0" w:line="360" w:lineRule="auto"/>
      </w:pPr>
      <w:hyperlink r:id="rId8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D5564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D55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C3E13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47C49"/>
    <w:rsid w:val="003B5140"/>
    <w:rsid w:val="003D275B"/>
    <w:rsid w:val="00411585"/>
    <w:rsid w:val="00423A14"/>
    <w:rsid w:val="00443C77"/>
    <w:rsid w:val="00470DD3"/>
    <w:rsid w:val="004B5EB2"/>
    <w:rsid w:val="00504505"/>
    <w:rsid w:val="00547E22"/>
    <w:rsid w:val="00580F70"/>
    <w:rsid w:val="00612EE2"/>
    <w:rsid w:val="00641686"/>
    <w:rsid w:val="00680FE4"/>
    <w:rsid w:val="006E3226"/>
    <w:rsid w:val="007671CE"/>
    <w:rsid w:val="008E109D"/>
    <w:rsid w:val="00904919"/>
    <w:rsid w:val="00915FBF"/>
    <w:rsid w:val="00957EB9"/>
    <w:rsid w:val="009C61C2"/>
    <w:rsid w:val="00A21FAF"/>
    <w:rsid w:val="00A362F6"/>
    <w:rsid w:val="00A77714"/>
    <w:rsid w:val="00AF0590"/>
    <w:rsid w:val="00B050B1"/>
    <w:rsid w:val="00BA34B9"/>
    <w:rsid w:val="00BB4C3D"/>
    <w:rsid w:val="00BF694B"/>
    <w:rsid w:val="00C613BF"/>
    <w:rsid w:val="00CA7A4E"/>
    <w:rsid w:val="00CD2DA2"/>
    <w:rsid w:val="00D53F6A"/>
    <w:rsid w:val="00D5564C"/>
    <w:rsid w:val="00DA66D0"/>
    <w:rsid w:val="00DB0832"/>
    <w:rsid w:val="00E32699"/>
    <w:rsid w:val="00E47EA7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2">
    <w:name w:val="heading 2"/>
    <w:basedOn w:val="a"/>
    <w:next w:val="a"/>
    <w:link w:val="20"/>
    <w:uiPriority w:val="9"/>
    <w:unhideWhenUsed/>
    <w:qFormat/>
    <w:rsid w:val="00E4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47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19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o.kadastr.ru/cas/login?renew=true&amp;service=https%3A%2F%2Fwebinar.kadastr.ru%2Fentery%2Findex" TargetMode="External"/><Relationship Id="rId5" Type="http://schemas.openxmlformats.org/officeDocument/2006/relationships/hyperlink" Target="https://webinar.kadastr.ru/webinars/ready/detail/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15</cp:revision>
  <dcterms:created xsi:type="dcterms:W3CDTF">2019-12-30T11:11:00Z</dcterms:created>
  <dcterms:modified xsi:type="dcterms:W3CDTF">2020-06-05T00:51:00Z</dcterms:modified>
</cp:coreProperties>
</file>