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36E95" w14:textId="3D945579" w:rsidR="00512495" w:rsidRPr="00512495" w:rsidRDefault="00512495" w:rsidP="0051249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512495">
        <w:rPr>
          <w:rFonts w:ascii="Times New Roman" w:hAnsi="Times New Roman" w:cs="Times New Roman"/>
          <w:b/>
          <w:sz w:val="27"/>
          <w:szCs w:val="27"/>
          <w:lang w:eastAsia="ru-RU"/>
        </w:rPr>
        <w:t>По требованию прокурора погашена задолженность</w:t>
      </w:r>
      <w:bookmarkEnd w:id="0"/>
    </w:p>
    <w:p w14:paraId="19791262" w14:textId="77777777" w:rsidR="00512495" w:rsidRDefault="00512495" w:rsidP="0051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3E98FE99" w14:textId="57CD8FA1" w:rsidR="00512495" w:rsidRDefault="00512495" w:rsidP="0051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Требует пристального внимания образование у ресурсоснабжающих организацией 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района  просроченной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задолженности по оплате электроэнергии. В ходе проверки исполнения законодательства при подготовке  объектов коммунальных объектов к ОЗП 2023-2024 г. установлено, что </w:t>
      </w:r>
      <w:r>
        <w:rPr>
          <w:rFonts w:ascii="Times New Roman" w:hAnsi="Times New Roman" w:cs="Times New Roman"/>
          <w:sz w:val="27"/>
          <w:szCs w:val="27"/>
        </w:rPr>
        <w:t>ввиду образования у МКП «</w:t>
      </w:r>
      <w:proofErr w:type="spellStart"/>
      <w:r>
        <w:rPr>
          <w:rFonts w:ascii="Times New Roman" w:hAnsi="Times New Roman" w:cs="Times New Roman"/>
          <w:sz w:val="27"/>
          <w:szCs w:val="27"/>
        </w:rPr>
        <w:t>Жемчужненское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ЖКХ»  перед ООО «РЭК» Филиала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АтомЭнергоСбыт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Хакасия задолженности по оплате электроэнергии 31.05.2023  был введен режим ограничения потребления электрической энергии до уровня технологической брони на муниципальных  котельных №№ 1 в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hAnsi="Times New Roman" w:cs="Times New Roman"/>
          <w:sz w:val="27"/>
          <w:szCs w:val="27"/>
        </w:rPr>
        <w:t>п. Колодезный, котельных №№ 2,3  в                       п. Жемчужный.</w:t>
      </w:r>
    </w:p>
    <w:p w14:paraId="0E6C0ABA" w14:textId="77777777" w:rsidR="00512495" w:rsidRDefault="00512495" w:rsidP="0051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 ходе проверки исполнения законодательства при подготовке  объектов коммунальных объектов к ОЗП 2023-2024 г. установлено, что </w:t>
      </w:r>
      <w:r>
        <w:rPr>
          <w:rFonts w:ascii="Times New Roman" w:hAnsi="Times New Roman" w:cs="Times New Roman"/>
          <w:sz w:val="27"/>
          <w:szCs w:val="27"/>
        </w:rPr>
        <w:t>ввиду образования у МКП «</w:t>
      </w:r>
      <w:proofErr w:type="spellStart"/>
      <w:r>
        <w:rPr>
          <w:rFonts w:ascii="Times New Roman" w:hAnsi="Times New Roman" w:cs="Times New Roman"/>
          <w:sz w:val="27"/>
          <w:szCs w:val="27"/>
        </w:rPr>
        <w:t>Жемчужненское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ЖКХ»  перед ООО «РЭК» Филиала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АтомЭнергоСбыт</w:t>
      </w:r>
      <w:proofErr w:type="spellEnd"/>
      <w:r>
        <w:rPr>
          <w:rFonts w:ascii="Times New Roman" w:hAnsi="Times New Roman" w:cs="Times New Roman"/>
          <w:sz w:val="27"/>
          <w:szCs w:val="27"/>
        </w:rPr>
        <w:t>» Хакасия задолженности по оплате электроэнергии 31.05.2023  был введен режим ограничения потребления электрической энергии до уровня технологической брони на муниципальных  котельных №№ 1 в п. Колодезный, котельных №№ 2,3  в                       п. Жемчужный.</w:t>
      </w:r>
    </w:p>
    <w:p w14:paraId="61E43E8F" w14:textId="77777777" w:rsidR="00512495" w:rsidRDefault="00512495" w:rsidP="0051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Выявленные нарушения с сфере исполнения законодательства об электроэнергетике отражены в представлениях от 31.05.2023 главе </w:t>
      </w:r>
      <w:proofErr w:type="spellStart"/>
      <w:r>
        <w:rPr>
          <w:rFonts w:ascii="Times New Roman" w:hAnsi="Times New Roman" w:cs="Times New Roman"/>
          <w:sz w:val="27"/>
          <w:szCs w:val="27"/>
        </w:rPr>
        <w:t>Жемчужненского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сельсовета, директору МКП «</w:t>
      </w:r>
      <w:proofErr w:type="spellStart"/>
      <w:r>
        <w:rPr>
          <w:rFonts w:ascii="Times New Roman" w:hAnsi="Times New Roman" w:cs="Times New Roman"/>
          <w:sz w:val="27"/>
          <w:szCs w:val="27"/>
        </w:rPr>
        <w:t>Жемчужненское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ЖКХ», по результатам рассмотрения которых задолженность по оплате услуг за поставленную электроэнергию погашена, электроснабжение котельных возобновлено, директор МКП «</w:t>
      </w:r>
      <w:proofErr w:type="spellStart"/>
      <w:r>
        <w:rPr>
          <w:rFonts w:ascii="Times New Roman" w:hAnsi="Times New Roman" w:cs="Times New Roman"/>
          <w:sz w:val="27"/>
          <w:szCs w:val="27"/>
        </w:rPr>
        <w:t>Жемчужненское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ЖКХ» привлечен к дисциплинарной ответственности в виде замечания.</w:t>
      </w:r>
    </w:p>
    <w:p w14:paraId="21C64E38" w14:textId="77777777" w:rsidR="00B23296" w:rsidRDefault="00B23296"/>
    <w:sectPr w:rsidR="00B2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96"/>
    <w:rsid w:val="00512495"/>
    <w:rsid w:val="00B2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EE9C"/>
  <w15:chartTrackingRefBased/>
  <w15:docId w15:val="{ADF4DB56-3672-4B5F-97C0-796F1EA4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495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3</cp:revision>
  <dcterms:created xsi:type="dcterms:W3CDTF">2023-06-30T08:49:00Z</dcterms:created>
  <dcterms:modified xsi:type="dcterms:W3CDTF">2023-06-30T08:51:00Z</dcterms:modified>
</cp:coreProperties>
</file>