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7D" w:rsidRPr="00B9757D" w:rsidRDefault="00B9757D" w:rsidP="00B9757D">
      <w:pPr>
        <w:spacing w:before="240" w:after="240"/>
        <w:ind w:left="-720" w:right="-365"/>
        <w:jc w:val="center"/>
        <w:rPr>
          <w:rFonts w:ascii="Times New Roman" w:hAnsi="Times New Roman" w:cs="Times New Roman"/>
          <w:b/>
          <w:bCs/>
          <w:color w:val="000000"/>
          <w:lang w:eastAsia="ru-RU"/>
        </w:rPr>
      </w:pPr>
      <w:r w:rsidRPr="00B9757D">
        <w:rPr>
          <w:rFonts w:ascii="Times New Roman" w:hAnsi="Times New Roman" w:cs="Times New Roman"/>
          <w:b/>
          <w:bCs/>
          <w:color w:val="000000"/>
          <w:lang w:eastAsia="ru-RU"/>
        </w:rPr>
        <w:t>УПРАВЛЕНИЕ ФЕДЕРАЛЬНОЙ НАЛОГОВОЙ СЛУЖБЫ ПО РЕСПУБЛИКЕ ХАКАСИЯ</w:t>
      </w:r>
    </w:p>
    <w:p w:rsidR="00B9757D" w:rsidRPr="00B9757D" w:rsidRDefault="00B9757D" w:rsidP="00B9757D">
      <w:pPr>
        <w:pBdr>
          <w:top w:val="single" w:sz="4" w:space="1" w:color="auto"/>
        </w:pBdr>
        <w:spacing w:before="240" w:after="240"/>
        <w:jc w:val="center"/>
        <w:rPr>
          <w:rFonts w:ascii="Times New Roman" w:hAnsi="Times New Roman" w:cs="Times New Roman"/>
          <w:b/>
          <w:bCs/>
          <w:color w:val="000000"/>
          <w:lang w:val="en-US" w:eastAsia="ru-RU"/>
        </w:rPr>
      </w:pPr>
      <w:r w:rsidRPr="00B9757D">
        <w:rPr>
          <w:rFonts w:ascii="Times New Roman" w:hAnsi="Times New Roman" w:cs="Times New Roman"/>
          <w:b/>
          <w:bCs/>
          <w:color w:val="000000"/>
          <w:lang w:eastAsia="ru-RU"/>
        </w:rPr>
        <w:t>т</w:t>
      </w:r>
      <w:r w:rsidRPr="00B9757D">
        <w:rPr>
          <w:rFonts w:ascii="Times New Roman" w:hAnsi="Times New Roman" w:cs="Times New Roman"/>
          <w:b/>
          <w:bCs/>
          <w:color w:val="000000"/>
          <w:lang w:val="en-US" w:eastAsia="ru-RU"/>
        </w:rPr>
        <w:t xml:space="preserve">.22-99-36, </w:t>
      </w:r>
      <w:r w:rsidR="00DB3639">
        <w:fldChar w:fldCharType="begin"/>
      </w:r>
      <w:r w:rsidR="00DB3639" w:rsidRPr="00DB3639">
        <w:rPr>
          <w:lang w:val="en-US"/>
        </w:rPr>
        <w:instrText xml:space="preserve"> HYPERLINK "mailto:wwww.nalog.ru" </w:instrText>
      </w:r>
      <w:r w:rsidR="00DB3639">
        <w:fldChar w:fldCharType="separate"/>
      </w:r>
      <w:r w:rsidRPr="00B9757D">
        <w:rPr>
          <w:rFonts w:ascii="Times New Roman" w:hAnsi="Times New Roman" w:cs="Times New Roman"/>
          <w:color w:val="0000FF"/>
          <w:u w:val="single"/>
          <w:lang w:val="en-US" w:eastAsia="ru-RU"/>
        </w:rPr>
        <w:t>wwww.nalog.ru</w:t>
      </w:r>
      <w:r w:rsidR="00DB3639">
        <w:rPr>
          <w:rFonts w:ascii="Times New Roman" w:hAnsi="Times New Roman" w:cs="Times New Roman"/>
          <w:color w:val="0000FF"/>
          <w:u w:val="single"/>
          <w:lang w:val="en-US" w:eastAsia="ru-RU"/>
        </w:rPr>
        <w:fldChar w:fldCharType="end"/>
      </w:r>
      <w:r w:rsidRPr="00B9757D">
        <w:rPr>
          <w:rFonts w:ascii="Times New Roman" w:hAnsi="Times New Roman" w:cs="Times New Roman"/>
          <w:b/>
          <w:bCs/>
          <w:color w:val="000000"/>
          <w:lang w:val="en-US" w:eastAsia="ru-RU"/>
        </w:rPr>
        <w:t>, e-mail: press-nalog@mail.ru</w:t>
      </w:r>
    </w:p>
    <w:p w:rsidR="00B51E4D" w:rsidRDefault="00B51E4D" w:rsidP="00B51E4D">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ПРЕСС – РЕЛИЗ</w:t>
      </w:r>
    </w:p>
    <w:p w:rsidR="001F3BAD" w:rsidRDefault="001F3BAD" w:rsidP="00B51E4D">
      <w:pPr>
        <w:spacing w:after="0" w:line="240" w:lineRule="auto"/>
        <w:jc w:val="center"/>
        <w:outlineLvl w:val="0"/>
        <w:rPr>
          <w:rFonts w:ascii="Times New Roman" w:eastAsia="Times New Roman" w:hAnsi="Times New Roman" w:cs="Times New Roman"/>
          <w:color w:val="000000"/>
          <w:sz w:val="24"/>
          <w:szCs w:val="24"/>
          <w:lang w:eastAsia="ru-RU"/>
        </w:rPr>
      </w:pPr>
    </w:p>
    <w:p w:rsidR="00B9757D" w:rsidRDefault="00B9757D" w:rsidP="00122E26">
      <w:pPr>
        <w:shd w:val="clear" w:color="auto" w:fill="FFFFFF"/>
        <w:spacing w:after="0" w:line="240" w:lineRule="auto"/>
        <w:rPr>
          <w:rFonts w:ascii="Arial" w:eastAsia="Times New Roman" w:hAnsi="Arial" w:cs="Arial"/>
          <w:color w:val="405965"/>
          <w:sz w:val="24"/>
          <w:szCs w:val="24"/>
          <w:lang w:eastAsia="ru-RU"/>
        </w:rPr>
      </w:pPr>
    </w:p>
    <w:p w:rsidR="001F3BAD" w:rsidRPr="001353EA" w:rsidRDefault="001353EA" w:rsidP="001353EA">
      <w:pPr>
        <w:shd w:val="clear" w:color="auto" w:fill="FFFFFF"/>
        <w:spacing w:after="0" w:line="240" w:lineRule="auto"/>
        <w:jc w:val="center"/>
        <w:rPr>
          <w:rFonts w:ascii="Arial" w:eastAsia="Times New Roman" w:hAnsi="Arial" w:cs="Arial"/>
          <w:b/>
          <w:color w:val="405965"/>
          <w:sz w:val="28"/>
          <w:szCs w:val="28"/>
          <w:lang w:eastAsia="ru-RU"/>
        </w:rPr>
      </w:pPr>
      <w:r w:rsidRPr="001353EA">
        <w:rPr>
          <w:rFonts w:ascii="Arial" w:eastAsia="Times New Roman" w:hAnsi="Arial" w:cs="Arial"/>
          <w:b/>
          <w:color w:val="405965"/>
          <w:sz w:val="28"/>
          <w:szCs w:val="28"/>
          <w:lang w:eastAsia="ru-RU"/>
        </w:rPr>
        <w:t>Срок уплаты налога по упрощенной системе для бизнеса  продлен на полгода</w:t>
      </w:r>
    </w:p>
    <w:p w:rsidR="001353EA" w:rsidRPr="006D7498" w:rsidRDefault="001353EA" w:rsidP="00122E26">
      <w:pPr>
        <w:shd w:val="clear" w:color="auto" w:fill="FFFFFF"/>
        <w:spacing w:after="0" w:line="240" w:lineRule="auto"/>
        <w:rPr>
          <w:rFonts w:ascii="Arial" w:eastAsia="Times New Roman" w:hAnsi="Arial" w:cs="Arial"/>
          <w:color w:val="405965"/>
          <w:sz w:val="24"/>
          <w:szCs w:val="24"/>
          <w:lang w:eastAsia="ru-RU"/>
        </w:rPr>
      </w:pPr>
    </w:p>
    <w:p w:rsidR="00B9757D" w:rsidRPr="00B9757D" w:rsidRDefault="00B9757D" w:rsidP="006D7498">
      <w:pPr>
        <w:shd w:val="clear" w:color="auto" w:fill="FFFFFF"/>
        <w:spacing w:after="0" w:line="240" w:lineRule="auto"/>
        <w:jc w:val="both"/>
        <w:rPr>
          <w:rFonts w:ascii="Arial" w:eastAsia="Times New Roman" w:hAnsi="Arial" w:cs="Arial"/>
          <w:color w:val="405965"/>
          <w:sz w:val="24"/>
          <w:szCs w:val="24"/>
          <w:lang w:eastAsia="ru-RU"/>
        </w:rPr>
      </w:pPr>
      <w:r>
        <w:rPr>
          <w:rFonts w:ascii="Arial" w:eastAsia="Times New Roman" w:hAnsi="Arial" w:cs="Arial"/>
          <w:color w:val="405965"/>
          <w:sz w:val="24"/>
          <w:szCs w:val="24"/>
          <w:lang w:eastAsia="ru-RU"/>
        </w:rPr>
        <w:t>ФНС России опубликовала на своем официальном сайте информацию  об изменении сроков уплаты  для налогоплательщиков, применяющих упро</w:t>
      </w:r>
      <w:r w:rsidR="006D7498">
        <w:rPr>
          <w:rFonts w:ascii="Arial" w:eastAsia="Times New Roman" w:hAnsi="Arial" w:cs="Arial"/>
          <w:color w:val="405965"/>
          <w:sz w:val="24"/>
          <w:szCs w:val="24"/>
          <w:lang w:eastAsia="ru-RU"/>
        </w:rPr>
        <w:t xml:space="preserve">щенную систему налогообложения </w:t>
      </w:r>
      <w:r>
        <w:rPr>
          <w:rFonts w:ascii="Arial" w:eastAsia="Times New Roman" w:hAnsi="Arial" w:cs="Arial"/>
          <w:color w:val="405965"/>
          <w:sz w:val="24"/>
          <w:szCs w:val="24"/>
          <w:lang w:eastAsia="ru-RU"/>
        </w:rPr>
        <w:t>(УСН)</w:t>
      </w:r>
      <w:r w:rsidR="006D7498">
        <w:rPr>
          <w:rFonts w:ascii="Arial" w:eastAsia="Times New Roman" w:hAnsi="Arial" w:cs="Arial"/>
          <w:color w:val="405965"/>
          <w:sz w:val="24"/>
          <w:szCs w:val="24"/>
          <w:lang w:eastAsia="ru-RU"/>
        </w:rPr>
        <w:t>.</w:t>
      </w:r>
    </w:p>
    <w:p w:rsidR="00B9757D" w:rsidRPr="00B9757D" w:rsidRDefault="00B9757D" w:rsidP="006D7498">
      <w:pPr>
        <w:shd w:val="clear" w:color="auto" w:fill="FFFFFF"/>
        <w:spacing w:after="0" w:line="240" w:lineRule="auto"/>
        <w:jc w:val="both"/>
        <w:rPr>
          <w:rFonts w:ascii="Arial" w:eastAsia="Times New Roman" w:hAnsi="Arial" w:cs="Arial"/>
          <w:color w:val="405965"/>
          <w:sz w:val="24"/>
          <w:szCs w:val="24"/>
          <w:lang w:eastAsia="ru-RU"/>
        </w:rPr>
      </w:pPr>
    </w:p>
    <w:p w:rsidR="00122E26" w:rsidRDefault="00122E26" w:rsidP="006D7498">
      <w:pPr>
        <w:shd w:val="clear" w:color="auto" w:fill="FFFFFF"/>
        <w:spacing w:after="0" w:line="240" w:lineRule="auto"/>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Председатель Правительства РФ </w:t>
      </w:r>
      <w:r w:rsidRPr="00122E26">
        <w:rPr>
          <w:rFonts w:ascii="Arial" w:eastAsia="Times New Roman" w:hAnsi="Arial" w:cs="Arial"/>
          <w:b/>
          <w:bCs/>
          <w:color w:val="405965"/>
          <w:sz w:val="24"/>
          <w:szCs w:val="24"/>
          <w:lang w:eastAsia="ru-RU"/>
        </w:rPr>
        <w:t xml:space="preserve">Михаил </w:t>
      </w:r>
      <w:proofErr w:type="spellStart"/>
      <w:r w:rsidRPr="00122E26">
        <w:rPr>
          <w:rFonts w:ascii="Arial" w:eastAsia="Times New Roman" w:hAnsi="Arial" w:cs="Arial"/>
          <w:b/>
          <w:bCs/>
          <w:color w:val="405965"/>
          <w:sz w:val="24"/>
          <w:szCs w:val="24"/>
          <w:lang w:eastAsia="ru-RU"/>
        </w:rPr>
        <w:t>Мишустин</w:t>
      </w:r>
      <w:proofErr w:type="spellEnd"/>
      <w:r w:rsidRPr="00122E26">
        <w:rPr>
          <w:rFonts w:ascii="Arial" w:eastAsia="Times New Roman" w:hAnsi="Arial" w:cs="Arial"/>
          <w:color w:val="405965"/>
          <w:sz w:val="24"/>
          <w:szCs w:val="24"/>
          <w:lang w:eastAsia="ru-RU"/>
        </w:rPr>
        <w:t> подписал </w:t>
      </w:r>
      <w:hyperlink r:id="rId6" w:tgtFrame="_blank" w:history="1">
        <w:r w:rsidRPr="00122E26">
          <w:rPr>
            <w:rFonts w:ascii="Arial" w:eastAsia="Times New Roman" w:hAnsi="Arial" w:cs="Arial"/>
            <w:color w:val="0066B3"/>
            <w:sz w:val="24"/>
            <w:szCs w:val="24"/>
            <w:lang w:eastAsia="ru-RU"/>
          </w:rPr>
          <w:t>постановление от 30.03.2022 № 512</w:t>
        </w:r>
      </w:hyperlink>
      <w:r w:rsidR="00B9757D">
        <w:rPr>
          <w:rFonts w:ascii="Arial" w:eastAsia="Times New Roman" w:hAnsi="Arial" w:cs="Arial"/>
          <w:color w:val="0066B3"/>
          <w:sz w:val="24"/>
          <w:szCs w:val="24"/>
          <w:lang w:eastAsia="ru-RU"/>
        </w:rPr>
        <w:t>,</w:t>
      </w:r>
      <w:r w:rsidRPr="00122E26">
        <w:rPr>
          <w:rFonts w:ascii="Arial" w:eastAsia="Times New Roman" w:hAnsi="Arial" w:cs="Arial"/>
          <w:color w:val="405965"/>
          <w:sz w:val="24"/>
          <w:szCs w:val="24"/>
          <w:lang w:eastAsia="ru-RU"/>
        </w:rPr>
        <w:t> </w:t>
      </w:r>
      <w:r w:rsidR="00B9757D">
        <w:rPr>
          <w:rFonts w:ascii="Arial" w:eastAsia="Times New Roman" w:hAnsi="Arial" w:cs="Arial"/>
          <w:color w:val="405965"/>
          <w:sz w:val="24"/>
          <w:szCs w:val="24"/>
          <w:lang w:eastAsia="ru-RU"/>
        </w:rPr>
        <w:t xml:space="preserve"> в соответствии с которым  для отдельных отраслей </w:t>
      </w:r>
      <w:r w:rsidRPr="00122E26">
        <w:rPr>
          <w:rFonts w:ascii="Arial" w:eastAsia="Times New Roman" w:hAnsi="Arial" w:cs="Arial"/>
          <w:color w:val="405965"/>
          <w:sz w:val="24"/>
          <w:szCs w:val="24"/>
          <w:lang w:eastAsia="ru-RU"/>
        </w:rPr>
        <w:t>на шесть месяцев продлеваются:</w:t>
      </w:r>
      <w:r w:rsidR="006D7498">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срок у</w:t>
      </w:r>
      <w:r w:rsidR="006D7498">
        <w:rPr>
          <w:rFonts w:ascii="Arial" w:eastAsia="Times New Roman" w:hAnsi="Arial" w:cs="Arial"/>
          <w:color w:val="405965"/>
          <w:sz w:val="24"/>
          <w:szCs w:val="24"/>
          <w:lang w:eastAsia="ru-RU"/>
        </w:rPr>
        <w:t xml:space="preserve">платы налога по УСН за 2021 год и </w:t>
      </w:r>
      <w:r w:rsidRPr="00122E26">
        <w:rPr>
          <w:rFonts w:ascii="Arial" w:eastAsia="Times New Roman" w:hAnsi="Arial" w:cs="Arial"/>
          <w:color w:val="405965"/>
          <w:sz w:val="24"/>
          <w:szCs w:val="24"/>
          <w:lang w:eastAsia="ru-RU"/>
        </w:rPr>
        <w:t>срок уплаты авансового платежа по УСН за первый квартал 2022 года.</w:t>
      </w:r>
    </w:p>
    <w:p w:rsidR="006D7498" w:rsidRPr="00122E26" w:rsidRDefault="006D7498" w:rsidP="006D7498">
      <w:pPr>
        <w:shd w:val="clear" w:color="auto" w:fill="FFFFFF"/>
        <w:spacing w:after="0" w:line="240" w:lineRule="auto"/>
        <w:jc w:val="both"/>
        <w:rPr>
          <w:rFonts w:ascii="Arial" w:eastAsia="Times New Roman" w:hAnsi="Arial" w:cs="Arial"/>
          <w:color w:val="405965"/>
          <w:sz w:val="24"/>
          <w:szCs w:val="24"/>
          <w:lang w:eastAsia="ru-RU"/>
        </w:rPr>
      </w:pPr>
    </w:p>
    <w:p w:rsidR="00122E26" w:rsidRPr="00122E26" w:rsidRDefault="00B9757D" w:rsidP="006D7498">
      <w:pPr>
        <w:shd w:val="clear" w:color="auto" w:fill="FFFFFF"/>
        <w:spacing w:after="0" w:line="240" w:lineRule="auto"/>
        <w:jc w:val="both"/>
        <w:rPr>
          <w:rFonts w:ascii="Arial" w:eastAsia="Times New Roman" w:hAnsi="Arial" w:cs="Arial"/>
          <w:color w:val="405965"/>
          <w:sz w:val="24"/>
          <w:szCs w:val="24"/>
          <w:lang w:eastAsia="ru-RU"/>
        </w:rPr>
      </w:pPr>
      <w:r w:rsidRPr="006D7498">
        <w:rPr>
          <w:rFonts w:ascii="Arial" w:eastAsia="Times New Roman" w:hAnsi="Arial" w:cs="Arial"/>
          <w:b/>
          <w:color w:val="405965"/>
          <w:sz w:val="24"/>
          <w:szCs w:val="24"/>
          <w:lang w:eastAsia="ru-RU"/>
        </w:rPr>
        <w:t>С</w:t>
      </w:r>
      <w:r w:rsidR="00122E26" w:rsidRPr="006D7498">
        <w:rPr>
          <w:rFonts w:ascii="Arial" w:eastAsia="Times New Roman" w:hAnsi="Arial" w:cs="Arial"/>
          <w:b/>
          <w:color w:val="405965"/>
          <w:sz w:val="24"/>
          <w:szCs w:val="24"/>
          <w:lang w:eastAsia="ru-RU"/>
        </w:rPr>
        <w:t>роки уплаты</w:t>
      </w:r>
      <w:r w:rsidR="00122E26" w:rsidRPr="00122E26">
        <w:rPr>
          <w:rFonts w:ascii="Arial" w:eastAsia="Times New Roman" w:hAnsi="Arial" w:cs="Arial"/>
          <w:color w:val="405965"/>
          <w:sz w:val="24"/>
          <w:szCs w:val="24"/>
          <w:lang w:eastAsia="ru-RU"/>
        </w:rPr>
        <w:t xml:space="preserve"> </w:t>
      </w:r>
      <w:r w:rsidR="00122E26" w:rsidRPr="006D7498">
        <w:rPr>
          <w:rFonts w:ascii="Arial" w:eastAsia="Times New Roman" w:hAnsi="Arial" w:cs="Arial"/>
          <w:b/>
          <w:color w:val="405965"/>
          <w:sz w:val="24"/>
          <w:szCs w:val="24"/>
          <w:lang w:eastAsia="ru-RU"/>
        </w:rPr>
        <w:t>налога</w:t>
      </w:r>
      <w:r w:rsidR="00122E26" w:rsidRPr="00122E26">
        <w:rPr>
          <w:rFonts w:ascii="Arial" w:eastAsia="Times New Roman" w:hAnsi="Arial" w:cs="Arial"/>
          <w:color w:val="405965"/>
          <w:sz w:val="24"/>
          <w:szCs w:val="24"/>
          <w:lang w:eastAsia="ru-RU"/>
        </w:rPr>
        <w:t xml:space="preserve">, уплачиваемого в связи с применением УСН, </w:t>
      </w:r>
      <w:r w:rsidR="00122E26" w:rsidRPr="006D7498">
        <w:rPr>
          <w:rFonts w:ascii="Arial" w:eastAsia="Times New Roman" w:hAnsi="Arial" w:cs="Arial"/>
          <w:b/>
          <w:color w:val="405965"/>
          <w:sz w:val="24"/>
          <w:szCs w:val="24"/>
          <w:lang w:eastAsia="ru-RU"/>
        </w:rPr>
        <w:t>за 2021 год</w:t>
      </w:r>
      <w:r w:rsidR="00122E26" w:rsidRPr="00122E26">
        <w:rPr>
          <w:rFonts w:ascii="Arial" w:eastAsia="Times New Roman" w:hAnsi="Arial" w:cs="Arial"/>
          <w:color w:val="405965"/>
          <w:sz w:val="24"/>
          <w:szCs w:val="24"/>
          <w:lang w:eastAsia="ru-RU"/>
        </w:rPr>
        <w:t xml:space="preserve"> переносятся:</w:t>
      </w:r>
    </w:p>
    <w:p w:rsidR="00122E26" w:rsidRPr="00122E26" w:rsidRDefault="00122E26" w:rsidP="006D7498">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организаций с 31 марта на 31 октября 2022 года;</w:t>
      </w:r>
    </w:p>
    <w:p w:rsidR="00B51E4D" w:rsidRDefault="00122E26" w:rsidP="00B51E4D">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ИП с 30 апреля на 30 ноября 2022 года.</w:t>
      </w:r>
      <w:r w:rsidR="00B51E4D" w:rsidRPr="00B51E4D">
        <w:rPr>
          <w:rFonts w:ascii="Arial" w:eastAsia="Times New Roman" w:hAnsi="Arial" w:cs="Arial"/>
          <w:color w:val="405965"/>
          <w:sz w:val="24"/>
          <w:szCs w:val="24"/>
          <w:lang w:eastAsia="ru-RU"/>
        </w:rPr>
        <w:t xml:space="preserve"> </w:t>
      </w:r>
    </w:p>
    <w:p w:rsid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p>
    <w:p w:rsidR="00B51E4D" w:rsidRP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r w:rsidRPr="00B51E4D">
        <w:rPr>
          <w:rFonts w:ascii="Arial" w:eastAsia="Times New Roman" w:hAnsi="Arial" w:cs="Arial"/>
          <w:color w:val="405965"/>
          <w:sz w:val="24"/>
          <w:szCs w:val="24"/>
          <w:lang w:eastAsia="ru-RU"/>
        </w:rPr>
        <w:t xml:space="preserve">Также </w:t>
      </w:r>
      <w:r w:rsidRPr="00B51E4D">
        <w:rPr>
          <w:rFonts w:ascii="Arial" w:eastAsia="Times New Roman" w:hAnsi="Arial" w:cs="Arial"/>
          <w:b/>
          <w:color w:val="405965"/>
          <w:sz w:val="24"/>
          <w:szCs w:val="24"/>
          <w:lang w:eastAsia="ru-RU"/>
        </w:rPr>
        <w:t>срок уплаты авансового платежа</w:t>
      </w:r>
      <w:r w:rsidRPr="00B51E4D">
        <w:rPr>
          <w:rFonts w:ascii="Arial" w:eastAsia="Times New Roman" w:hAnsi="Arial" w:cs="Arial"/>
          <w:color w:val="405965"/>
          <w:sz w:val="24"/>
          <w:szCs w:val="24"/>
          <w:lang w:eastAsia="ru-RU"/>
        </w:rPr>
        <w:t xml:space="preserve"> по УСН </w:t>
      </w:r>
      <w:r w:rsidRPr="00B51E4D">
        <w:rPr>
          <w:rFonts w:ascii="Arial" w:eastAsia="Times New Roman" w:hAnsi="Arial" w:cs="Arial"/>
          <w:b/>
          <w:color w:val="405965"/>
          <w:sz w:val="24"/>
          <w:szCs w:val="24"/>
          <w:lang w:eastAsia="ru-RU"/>
        </w:rPr>
        <w:t>за первый квартал 2022 года</w:t>
      </w:r>
      <w:r w:rsidRPr="00B51E4D">
        <w:rPr>
          <w:rFonts w:ascii="Arial" w:eastAsia="Times New Roman" w:hAnsi="Arial" w:cs="Arial"/>
          <w:color w:val="405965"/>
          <w:sz w:val="24"/>
          <w:szCs w:val="24"/>
          <w:lang w:eastAsia="ru-RU"/>
        </w:rPr>
        <w:t xml:space="preserve"> переносится:</w:t>
      </w:r>
    </w:p>
    <w:p w:rsidR="00122E26" w:rsidRPr="00122E26" w:rsidRDefault="00B51E4D" w:rsidP="006D7498">
      <w:pPr>
        <w:numPr>
          <w:ilvl w:val="0"/>
          <w:numId w:val="2"/>
        </w:numPr>
        <w:shd w:val="clear" w:color="auto" w:fill="FFFFFF"/>
        <w:spacing w:after="0" w:line="240" w:lineRule="auto"/>
        <w:ind w:left="0"/>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для организаций и ИП с 25 апреля на 30 ноября 2022 года.</w:t>
      </w:r>
    </w:p>
    <w:p w:rsidR="00B51E4D" w:rsidRDefault="00B51E4D" w:rsidP="00B51E4D">
      <w:pPr>
        <w:shd w:val="clear" w:color="auto" w:fill="FFFFFF"/>
        <w:spacing w:after="0" w:line="240" w:lineRule="auto"/>
        <w:jc w:val="both"/>
        <w:rPr>
          <w:rFonts w:ascii="Arial" w:eastAsia="Times New Roman" w:hAnsi="Arial" w:cs="Arial"/>
          <w:color w:val="405965"/>
          <w:sz w:val="24"/>
          <w:szCs w:val="24"/>
          <w:lang w:eastAsia="ru-RU"/>
        </w:rPr>
      </w:pPr>
    </w:p>
    <w:p w:rsidR="006D7498" w:rsidRDefault="00B51E4D" w:rsidP="00B51E4D">
      <w:pPr>
        <w:shd w:val="clear" w:color="auto" w:fill="FFFFFF"/>
        <w:spacing w:after="0" w:line="240" w:lineRule="auto"/>
        <w:jc w:val="both"/>
        <w:rPr>
          <w:rFonts w:ascii="Arial" w:eastAsia="Times New Roman" w:hAnsi="Arial" w:cs="Arial"/>
          <w:color w:val="405965"/>
          <w:sz w:val="24"/>
          <w:szCs w:val="24"/>
          <w:lang w:eastAsia="ru-RU"/>
        </w:rPr>
      </w:pPr>
      <w:r w:rsidRPr="001353EA">
        <w:rPr>
          <w:rFonts w:ascii="Arial" w:eastAsia="Times New Roman" w:hAnsi="Arial" w:cs="Arial"/>
          <w:color w:val="405965"/>
          <w:sz w:val="24"/>
          <w:szCs w:val="24"/>
          <w:lang w:eastAsia="ru-RU"/>
        </w:rPr>
        <w:t xml:space="preserve">    </w:t>
      </w:r>
      <w:r w:rsidR="006D7498" w:rsidRPr="001353EA">
        <w:rPr>
          <w:rFonts w:ascii="Arial" w:eastAsia="Times New Roman" w:hAnsi="Arial" w:cs="Arial"/>
          <w:color w:val="405965"/>
          <w:sz w:val="24"/>
          <w:szCs w:val="24"/>
          <w:lang w:eastAsia="ru-RU"/>
        </w:rPr>
        <w:t>Как пояснили в налоговом ведомстве,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1353EA" w:rsidRPr="001353EA" w:rsidRDefault="001353EA" w:rsidP="00B51E4D">
      <w:pPr>
        <w:shd w:val="clear" w:color="auto" w:fill="FFFFFF"/>
        <w:spacing w:after="0" w:line="240" w:lineRule="auto"/>
        <w:jc w:val="both"/>
        <w:rPr>
          <w:rFonts w:ascii="Arial" w:eastAsia="Times New Roman" w:hAnsi="Arial" w:cs="Arial"/>
          <w:color w:val="405965"/>
          <w:sz w:val="24"/>
          <w:szCs w:val="24"/>
          <w:lang w:eastAsia="ru-RU"/>
        </w:rPr>
      </w:pPr>
    </w:p>
    <w:p w:rsidR="006D7498" w:rsidRPr="001353EA" w:rsidRDefault="001F3BAD" w:rsidP="006D7498">
      <w:pPr>
        <w:shd w:val="clear" w:color="auto" w:fill="FFFFFF"/>
        <w:spacing w:after="300" w:line="240" w:lineRule="auto"/>
        <w:jc w:val="both"/>
        <w:rPr>
          <w:rFonts w:ascii="Arial" w:eastAsia="Times New Roman" w:hAnsi="Arial" w:cs="Arial"/>
          <w:b/>
          <w:color w:val="405965"/>
          <w:sz w:val="24"/>
          <w:szCs w:val="24"/>
          <w:lang w:eastAsia="ru-RU"/>
        </w:rPr>
      </w:pPr>
      <w:r w:rsidRPr="001353EA">
        <w:rPr>
          <w:rFonts w:ascii="Arial" w:eastAsia="Times New Roman" w:hAnsi="Arial" w:cs="Arial"/>
          <w:b/>
          <w:color w:val="405965"/>
          <w:sz w:val="24"/>
          <w:szCs w:val="24"/>
          <w:lang w:eastAsia="ru-RU"/>
        </w:rPr>
        <w:t>Отсрочить на полгода</w:t>
      </w:r>
      <w:r w:rsidR="001353EA">
        <w:rPr>
          <w:rFonts w:ascii="Arial" w:eastAsia="Times New Roman" w:hAnsi="Arial" w:cs="Arial"/>
          <w:b/>
          <w:color w:val="405965"/>
          <w:sz w:val="24"/>
          <w:szCs w:val="24"/>
          <w:lang w:eastAsia="ru-RU"/>
        </w:rPr>
        <w:t xml:space="preserve"> уплаты УСН налога могут только</w:t>
      </w:r>
      <w:r w:rsidRPr="001353EA">
        <w:rPr>
          <w:rFonts w:ascii="Arial" w:eastAsia="Times New Roman" w:hAnsi="Arial" w:cs="Arial"/>
          <w:b/>
          <w:color w:val="405965"/>
          <w:sz w:val="24"/>
          <w:szCs w:val="24"/>
          <w:lang w:eastAsia="ru-RU"/>
        </w:rPr>
        <w:t xml:space="preserve"> те компании и индивидуальные предприниматели, у которых </w:t>
      </w:r>
      <w:r w:rsidRPr="001353EA">
        <w:rPr>
          <w:rFonts w:ascii="Arial" w:eastAsia="Times New Roman" w:hAnsi="Arial" w:cs="Arial"/>
          <w:b/>
          <w:color w:val="405965"/>
          <w:sz w:val="24"/>
          <w:szCs w:val="24"/>
          <w:u w:val="single"/>
          <w:lang w:eastAsia="ru-RU"/>
        </w:rPr>
        <w:t>основной вид деятельности</w:t>
      </w:r>
      <w:r w:rsidRPr="001353EA">
        <w:rPr>
          <w:rFonts w:ascii="Arial" w:eastAsia="Times New Roman" w:hAnsi="Arial" w:cs="Arial"/>
          <w:b/>
          <w:color w:val="405965"/>
          <w:sz w:val="24"/>
          <w:szCs w:val="24"/>
          <w:lang w:eastAsia="ru-RU"/>
        </w:rPr>
        <w:t xml:space="preserve"> </w:t>
      </w:r>
      <w:r w:rsidR="00122E26" w:rsidRPr="001353EA">
        <w:rPr>
          <w:rFonts w:ascii="Arial" w:eastAsia="Times New Roman" w:hAnsi="Arial" w:cs="Arial"/>
          <w:b/>
          <w:color w:val="405965"/>
          <w:sz w:val="24"/>
          <w:szCs w:val="24"/>
          <w:lang w:eastAsia="ru-RU"/>
        </w:rPr>
        <w:t>приведен в приложении к постановлению</w:t>
      </w:r>
      <w:r w:rsidR="001353EA" w:rsidRPr="001353EA">
        <w:rPr>
          <w:rFonts w:ascii="Arial" w:eastAsia="Times New Roman" w:hAnsi="Arial" w:cs="Arial"/>
          <w:b/>
          <w:color w:val="405965"/>
          <w:sz w:val="24"/>
          <w:szCs w:val="24"/>
          <w:lang w:eastAsia="ru-RU"/>
        </w:rPr>
        <w:t xml:space="preserve"> Правительства РФ</w:t>
      </w:r>
      <w:r w:rsidR="00122E26" w:rsidRPr="001353EA">
        <w:rPr>
          <w:rFonts w:ascii="Arial" w:eastAsia="Times New Roman" w:hAnsi="Arial" w:cs="Arial"/>
          <w:b/>
          <w:color w:val="405965"/>
          <w:sz w:val="24"/>
          <w:szCs w:val="24"/>
          <w:lang w:eastAsia="ru-RU"/>
        </w:rPr>
        <w:t>.</w:t>
      </w:r>
      <w:r w:rsidR="006D7498" w:rsidRPr="001353EA">
        <w:rPr>
          <w:rFonts w:ascii="Arial" w:eastAsia="Times New Roman" w:hAnsi="Arial" w:cs="Arial"/>
          <w:b/>
          <w:color w:val="405965"/>
          <w:sz w:val="24"/>
          <w:szCs w:val="24"/>
          <w:lang w:eastAsia="ru-RU"/>
        </w:rPr>
        <w:t xml:space="preserve"> </w:t>
      </w:r>
    </w:p>
    <w:p w:rsidR="001353EA" w:rsidRDefault="00122E26" w:rsidP="001353EA">
      <w:pPr>
        <w:shd w:val="clear" w:color="auto" w:fill="FFFFFF"/>
        <w:spacing w:after="300" w:line="240" w:lineRule="auto"/>
        <w:jc w:val="both"/>
        <w:rPr>
          <w:rFonts w:ascii="Arial" w:eastAsia="Times New Roman" w:hAnsi="Arial" w:cs="Arial"/>
          <w:color w:val="405965"/>
          <w:sz w:val="24"/>
          <w:szCs w:val="24"/>
          <w:lang w:eastAsia="ru-RU"/>
        </w:rPr>
      </w:pPr>
      <w:r w:rsidRPr="00122E26">
        <w:rPr>
          <w:rFonts w:ascii="Arial" w:eastAsia="Times New Roman" w:hAnsi="Arial" w:cs="Arial"/>
          <w:color w:val="405965"/>
          <w:sz w:val="24"/>
          <w:szCs w:val="24"/>
          <w:lang w:eastAsia="ru-RU"/>
        </w:rPr>
        <w:t xml:space="preserve">Актуальные сведения о коде основного вида деятельности </w:t>
      </w:r>
      <w:r w:rsidR="00B51E4D">
        <w:rPr>
          <w:rFonts w:ascii="Arial" w:eastAsia="Times New Roman" w:hAnsi="Arial" w:cs="Arial"/>
          <w:color w:val="405965"/>
          <w:sz w:val="24"/>
          <w:szCs w:val="24"/>
          <w:lang w:eastAsia="ru-RU"/>
        </w:rPr>
        <w:t>(</w:t>
      </w:r>
      <w:proofErr w:type="spellStart"/>
      <w:r w:rsidR="00B51E4D">
        <w:rPr>
          <w:rFonts w:ascii="Arial" w:eastAsia="Times New Roman" w:hAnsi="Arial" w:cs="Arial"/>
          <w:color w:val="405965"/>
          <w:sz w:val="24"/>
          <w:szCs w:val="24"/>
          <w:lang w:eastAsia="ru-RU"/>
        </w:rPr>
        <w:t>оквэд</w:t>
      </w:r>
      <w:proofErr w:type="spellEnd"/>
      <w:r w:rsidR="00B51E4D">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r w:rsidR="001353EA" w:rsidRPr="001353EA">
        <w:rPr>
          <w:rFonts w:ascii="Arial" w:eastAsia="Times New Roman" w:hAnsi="Arial" w:cs="Arial"/>
          <w:color w:val="405965"/>
          <w:sz w:val="24"/>
          <w:szCs w:val="24"/>
          <w:lang w:eastAsia="ru-RU"/>
        </w:rPr>
        <w:t xml:space="preserve"> </w:t>
      </w:r>
    </w:p>
    <w:p w:rsidR="006D7498" w:rsidRPr="00122E26" w:rsidRDefault="00B51E4D" w:rsidP="006D7498">
      <w:pPr>
        <w:shd w:val="clear" w:color="auto" w:fill="FFFFFF"/>
        <w:spacing w:after="300" w:line="240" w:lineRule="auto"/>
        <w:jc w:val="both"/>
        <w:rPr>
          <w:rFonts w:ascii="Arial" w:eastAsia="Times New Roman" w:hAnsi="Arial" w:cs="Arial"/>
          <w:color w:val="405965"/>
          <w:sz w:val="24"/>
          <w:szCs w:val="24"/>
          <w:lang w:eastAsia="ru-RU"/>
        </w:rPr>
      </w:pPr>
      <w:bookmarkStart w:id="0" w:name="_GoBack"/>
      <w:bookmarkEnd w:id="0"/>
      <w:r>
        <w:rPr>
          <w:rFonts w:ascii="Arial" w:eastAsia="Times New Roman" w:hAnsi="Arial" w:cs="Arial"/>
          <w:color w:val="405965"/>
          <w:sz w:val="24"/>
          <w:szCs w:val="24"/>
          <w:lang w:eastAsia="ru-RU"/>
        </w:rPr>
        <w:t xml:space="preserve">Проверить подходит ли ОКВЭД </w:t>
      </w:r>
      <w:r w:rsidR="006D7498">
        <w:rPr>
          <w:rFonts w:ascii="Arial" w:eastAsia="Times New Roman" w:hAnsi="Arial" w:cs="Arial"/>
          <w:color w:val="405965"/>
          <w:sz w:val="24"/>
          <w:szCs w:val="24"/>
          <w:lang w:eastAsia="ru-RU"/>
        </w:rPr>
        <w:t>налогоплательщик</w:t>
      </w:r>
      <w:r>
        <w:rPr>
          <w:rFonts w:ascii="Arial" w:eastAsia="Times New Roman" w:hAnsi="Arial" w:cs="Arial"/>
          <w:color w:val="405965"/>
          <w:sz w:val="24"/>
          <w:szCs w:val="24"/>
          <w:lang w:eastAsia="ru-RU"/>
        </w:rPr>
        <w:t>а для применения</w:t>
      </w:r>
      <w:r w:rsidR="006D7498">
        <w:rPr>
          <w:rFonts w:ascii="Arial" w:eastAsia="Times New Roman" w:hAnsi="Arial" w:cs="Arial"/>
          <w:color w:val="405965"/>
          <w:sz w:val="24"/>
          <w:szCs w:val="24"/>
          <w:lang w:eastAsia="ru-RU"/>
        </w:rPr>
        <w:t xml:space="preserve"> законодательны</w:t>
      </w:r>
      <w:r>
        <w:rPr>
          <w:rFonts w:ascii="Arial" w:eastAsia="Times New Roman" w:hAnsi="Arial" w:cs="Arial"/>
          <w:color w:val="405965"/>
          <w:sz w:val="24"/>
          <w:szCs w:val="24"/>
          <w:lang w:eastAsia="ru-RU"/>
        </w:rPr>
        <w:t>х</w:t>
      </w:r>
      <w:r w:rsidR="006D7498">
        <w:rPr>
          <w:rFonts w:ascii="Arial" w:eastAsia="Times New Roman" w:hAnsi="Arial" w:cs="Arial"/>
          <w:color w:val="405965"/>
          <w:sz w:val="24"/>
          <w:szCs w:val="24"/>
          <w:lang w:eastAsia="ru-RU"/>
        </w:rPr>
        <w:t xml:space="preserve"> нововведени</w:t>
      </w:r>
      <w:r>
        <w:rPr>
          <w:rFonts w:ascii="Arial" w:eastAsia="Times New Roman" w:hAnsi="Arial" w:cs="Arial"/>
          <w:color w:val="405965"/>
          <w:sz w:val="24"/>
          <w:szCs w:val="24"/>
          <w:lang w:eastAsia="ru-RU"/>
        </w:rPr>
        <w:t>й,</w:t>
      </w:r>
      <w:r w:rsidR="006D7498">
        <w:rPr>
          <w:rFonts w:ascii="Arial" w:eastAsia="Times New Roman" w:hAnsi="Arial" w:cs="Arial"/>
          <w:color w:val="405965"/>
          <w:sz w:val="24"/>
          <w:szCs w:val="24"/>
          <w:lang w:eastAsia="ru-RU"/>
        </w:rPr>
        <w:t xml:space="preserve"> </w:t>
      </w:r>
      <w:r w:rsidRPr="00B51E4D">
        <w:rPr>
          <w:rFonts w:ascii="Arial" w:eastAsia="Times New Roman" w:hAnsi="Arial" w:cs="Arial"/>
          <w:color w:val="405965"/>
          <w:sz w:val="24"/>
          <w:szCs w:val="24"/>
          <w:lang w:eastAsia="ru-RU"/>
        </w:rPr>
        <w:t xml:space="preserve"> </w:t>
      </w:r>
      <w:r w:rsidRPr="00122E26">
        <w:rPr>
          <w:rFonts w:ascii="Arial" w:eastAsia="Times New Roman" w:hAnsi="Arial" w:cs="Arial"/>
          <w:color w:val="405965"/>
          <w:sz w:val="24"/>
          <w:szCs w:val="24"/>
          <w:lang w:eastAsia="ru-RU"/>
        </w:rPr>
        <w:t>можно на сайте ФНС России</w:t>
      </w:r>
      <w:r>
        <w:rPr>
          <w:rFonts w:ascii="Arial" w:eastAsia="Times New Roman" w:hAnsi="Arial" w:cs="Arial"/>
          <w:color w:val="405965"/>
          <w:sz w:val="24"/>
          <w:szCs w:val="24"/>
          <w:lang w:eastAsia="ru-RU"/>
        </w:rPr>
        <w:t xml:space="preserve"> сформировав соответствующую выписку</w:t>
      </w:r>
      <w:r w:rsidRPr="00122E26">
        <w:rPr>
          <w:rFonts w:ascii="Arial" w:eastAsia="Times New Roman" w:hAnsi="Arial" w:cs="Arial"/>
          <w:color w:val="405965"/>
          <w:sz w:val="24"/>
          <w:szCs w:val="24"/>
          <w:lang w:eastAsia="ru-RU"/>
        </w:rPr>
        <w:t xml:space="preserve"> с помощью сервиса «</w:t>
      </w:r>
      <w:hyperlink r:id="rId7" w:tgtFrame="_blank" w:history="1">
        <w:r w:rsidRPr="00122E26">
          <w:rPr>
            <w:rFonts w:ascii="Arial" w:eastAsia="Times New Roman" w:hAnsi="Arial" w:cs="Arial"/>
            <w:color w:val="0066B3"/>
            <w:sz w:val="24"/>
            <w:szCs w:val="24"/>
            <w:lang w:eastAsia="ru-RU"/>
          </w:rPr>
          <w:t>Предоставление сведений из ЕГРЮЛ/ЕГРИП в электронном виде</w:t>
        </w:r>
      </w:hyperlink>
      <w:r w:rsidRPr="00122E26">
        <w:rPr>
          <w:rFonts w:ascii="Arial" w:eastAsia="Times New Roman" w:hAnsi="Arial" w:cs="Arial"/>
          <w:color w:val="405965"/>
          <w:sz w:val="24"/>
          <w:szCs w:val="24"/>
          <w:lang w:eastAsia="ru-RU"/>
        </w:rPr>
        <w:t>» и «</w:t>
      </w:r>
      <w:hyperlink r:id="rId8" w:tgtFrame="_blank" w:history="1">
        <w:r w:rsidRPr="00122E26">
          <w:rPr>
            <w:rFonts w:ascii="Arial" w:eastAsia="Times New Roman" w:hAnsi="Arial" w:cs="Arial"/>
            <w:color w:val="0066B3"/>
            <w:sz w:val="24"/>
            <w:szCs w:val="24"/>
            <w:lang w:eastAsia="ru-RU"/>
          </w:rPr>
          <w:t>Прозрачный бизнес</w:t>
        </w:r>
      </w:hyperlink>
      <w:r>
        <w:rPr>
          <w:rFonts w:ascii="Arial" w:eastAsia="Times New Roman" w:hAnsi="Arial" w:cs="Arial"/>
          <w:color w:val="405965"/>
          <w:sz w:val="24"/>
          <w:szCs w:val="24"/>
          <w:lang w:eastAsia="ru-RU"/>
        </w:rPr>
        <w:t>».</w:t>
      </w:r>
    </w:p>
    <w:sectPr w:rsidR="006D7498" w:rsidRPr="0012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D83"/>
    <w:multiLevelType w:val="multilevel"/>
    <w:tmpl w:val="7F2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428D3"/>
    <w:multiLevelType w:val="multilevel"/>
    <w:tmpl w:val="A79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26"/>
    <w:rsid w:val="00122E26"/>
    <w:rsid w:val="001353EA"/>
    <w:rsid w:val="001F3BAD"/>
    <w:rsid w:val="006D7498"/>
    <w:rsid w:val="00A01111"/>
    <w:rsid w:val="00B51E4D"/>
    <w:rsid w:val="00B9757D"/>
    <w:rsid w:val="00DB3639"/>
    <w:rsid w:val="00E7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alog.ru/index.html" TargetMode="External"/><Relationship Id="rId3" Type="http://schemas.microsoft.com/office/2007/relationships/stylesWithEffects" Target="stylesWithEffects.xml"/><Relationship Id="rId7"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Петрук Наталья Николаевна</cp:lastModifiedBy>
  <cp:revision>2</cp:revision>
  <dcterms:created xsi:type="dcterms:W3CDTF">2022-04-01T01:37:00Z</dcterms:created>
  <dcterms:modified xsi:type="dcterms:W3CDTF">2022-04-01T01:37:00Z</dcterms:modified>
</cp:coreProperties>
</file>