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B8" w:rsidRPr="00C62EB4" w:rsidRDefault="00060CB8" w:rsidP="0004310A">
      <w:pPr>
        <w:tabs>
          <w:tab w:val="center" w:pos="4677"/>
          <w:tab w:val="left" w:pos="8505"/>
        </w:tabs>
        <w:jc w:val="center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РОССИЙСКАЯ ФЕДЕРАЦИЯ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РЕСПУБЛИКА ХАКАСИЯ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СОВЕТ ДЕПУТАТОВ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СОЛЕНООЗЕРНОГО СЕЛЬСОВЕТА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ШИРИНСКОГО РАЙОНА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РЕСПУБЛИКИ ХАКАСИЯ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«</w:t>
      </w:r>
      <w:r w:rsidR="0004310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30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» </w:t>
      </w:r>
      <w:r w:rsidR="0004310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ноября</w:t>
      </w:r>
      <w:bookmarkStart w:id="0" w:name="_GoBack"/>
      <w:bookmarkEnd w:id="0"/>
      <w:r w:rsidR="0010724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20</w:t>
      </w:r>
      <w:r w:rsidR="0081176A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2</w:t>
      </w:r>
      <w:r w:rsidR="00D45177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3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г.                                                                                                 № </w:t>
      </w:r>
      <w:r w:rsidR="0004310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115</w:t>
      </w: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в 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Устав муниципального образования </w:t>
      </w:r>
      <w:r w:rsidRPr="00C62EB4">
        <w:rPr>
          <w:b/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сельсовет 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Ширинского района Республики Хакасия</w:t>
      </w: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28 Устава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Совет депутатов </w:t>
      </w:r>
      <w:r w:rsidRPr="00C62EB4">
        <w:rPr>
          <w:sz w:val="26"/>
          <w:szCs w:val="26"/>
        </w:rPr>
        <w:t>Соленоозерного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сельсовета Ширинского района Республики Хакасия</w:t>
      </w:r>
    </w:p>
    <w:p w:rsidR="00060CB8" w:rsidRPr="00C62EB4" w:rsidRDefault="00060CB8" w:rsidP="00C62EB4">
      <w:pPr>
        <w:ind w:firstLine="709"/>
        <w:jc w:val="both"/>
        <w:rPr>
          <w:sz w:val="26"/>
          <w:szCs w:val="26"/>
        </w:rPr>
      </w:pPr>
    </w:p>
    <w:p w:rsidR="00060CB8" w:rsidRPr="00C62EB4" w:rsidRDefault="00060CB8" w:rsidP="00C62EB4">
      <w:pPr>
        <w:ind w:firstLine="709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РЕШИЛ:</w:t>
      </w:r>
    </w:p>
    <w:p w:rsidR="00B00326" w:rsidRPr="00C62EB4" w:rsidRDefault="00060CB8" w:rsidP="00C62EB4">
      <w:pPr>
        <w:ind w:firstLine="709"/>
        <w:jc w:val="both"/>
        <w:rPr>
          <w:iCs/>
          <w:sz w:val="26"/>
          <w:szCs w:val="26"/>
          <w:lang w:eastAsia="en-US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Внести в Устав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принятый решением Совета депутатов муниципального образования Соленоозерный сельсовет от 25.12.2005 № 13 </w:t>
      </w:r>
      <w:r w:rsidRPr="00C62EB4">
        <w:rPr>
          <w:sz w:val="26"/>
          <w:szCs w:val="26"/>
        </w:rPr>
        <w:t>(в редакции от 24.12.2007 № 72, 25.04.2008 № 90, 03.04.2009 № 140, 23.07.2010 № 194, 29.12.2010 № 30, 26.03.2012 № 75, 15.11.2012 № 101, 18.09.2013 № 135, 28.10.2013 № 140, 26.04.2014 № 163, 27.01.2015 № 187, 05.11.2015 № 15, 11.01.2016 № 24, 26.04.2016 № 36, 26.04.2017 № 67, 07.03.2018 № 96, 19.10.2018 № 112, 28.06.2019 № 136</w:t>
      </w:r>
      <w:r w:rsidR="00B00326" w:rsidRPr="00C62EB4">
        <w:rPr>
          <w:sz w:val="26"/>
          <w:szCs w:val="26"/>
        </w:rPr>
        <w:t>, 14.01.2020 № 157</w:t>
      </w:r>
      <w:r w:rsidR="007E5352" w:rsidRPr="00C62EB4">
        <w:rPr>
          <w:sz w:val="26"/>
          <w:szCs w:val="26"/>
        </w:rPr>
        <w:t>, 29.10.2020 № 7</w:t>
      </w:r>
      <w:r w:rsidR="00B86242" w:rsidRPr="00C62EB4">
        <w:rPr>
          <w:sz w:val="26"/>
          <w:szCs w:val="26"/>
        </w:rPr>
        <w:t>, 21.12.2020 № 25</w:t>
      </w:r>
      <w:r w:rsidR="006B7BE6">
        <w:rPr>
          <w:sz w:val="26"/>
          <w:szCs w:val="26"/>
        </w:rPr>
        <w:t>, 14.10.2021 № 47</w:t>
      </w:r>
      <w:r w:rsidR="004F3495">
        <w:rPr>
          <w:sz w:val="26"/>
          <w:szCs w:val="26"/>
        </w:rPr>
        <w:t>, 12.07.2022 № 83</w:t>
      </w:r>
      <w:r w:rsidR="00D45177">
        <w:rPr>
          <w:sz w:val="26"/>
          <w:szCs w:val="26"/>
        </w:rPr>
        <w:t>, 02.02.2023 № 101</w:t>
      </w:r>
      <w:r w:rsidRPr="00C62EB4">
        <w:rPr>
          <w:sz w:val="26"/>
          <w:szCs w:val="26"/>
        </w:rPr>
        <w:t>)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сл</w:t>
      </w:r>
      <w:r w:rsidR="00B00326"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едующие изменения и дополнения:</w:t>
      </w:r>
    </w:p>
    <w:p w:rsidR="00D45177" w:rsidRPr="00FE7D09" w:rsidRDefault="00D45177" w:rsidP="00D45177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 xml:space="preserve">1) в части 7 статьи </w:t>
      </w:r>
      <w:r>
        <w:rPr>
          <w:sz w:val="26"/>
          <w:szCs w:val="26"/>
        </w:rPr>
        <w:t>5</w:t>
      </w:r>
      <w:r w:rsidRPr="00FE7D09">
        <w:rPr>
          <w:sz w:val="26"/>
          <w:szCs w:val="26"/>
        </w:rPr>
        <w:t xml:space="preserve"> слово «(обнародования)» исключить;</w:t>
      </w:r>
    </w:p>
    <w:p w:rsidR="00D45177" w:rsidRPr="00FE7D09" w:rsidRDefault="00D45177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части 5 статьи 9</w:t>
      </w:r>
      <w:r w:rsidRPr="00FE7D09">
        <w:rPr>
          <w:sz w:val="26"/>
          <w:szCs w:val="26"/>
        </w:rPr>
        <w:t xml:space="preserve"> слово «(обнародования)» исключить;</w:t>
      </w:r>
    </w:p>
    <w:p w:rsidR="00D45177" w:rsidRPr="00FE7D09" w:rsidRDefault="00D45177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части 6 статьи 9</w:t>
      </w:r>
      <w:r w:rsidRPr="00FE7D09">
        <w:rPr>
          <w:sz w:val="26"/>
          <w:szCs w:val="26"/>
        </w:rPr>
        <w:t xml:space="preserve"> слово «(обнародованию)» исключить;</w:t>
      </w:r>
    </w:p>
    <w:p w:rsidR="00D45177" w:rsidRPr="00FE7D09" w:rsidRDefault="00D45177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E7D09">
        <w:rPr>
          <w:sz w:val="26"/>
          <w:szCs w:val="26"/>
        </w:rPr>
        <w:t xml:space="preserve">) </w:t>
      </w:r>
      <w:r>
        <w:rPr>
          <w:sz w:val="26"/>
          <w:szCs w:val="26"/>
        </w:rPr>
        <w:t>часть 7 статьи 9</w:t>
      </w:r>
      <w:r w:rsidRPr="00FE7D09">
        <w:rPr>
          <w:sz w:val="26"/>
          <w:szCs w:val="26"/>
        </w:rPr>
        <w:t xml:space="preserve"> изложить в следующей редакции:</w:t>
      </w:r>
    </w:p>
    <w:p w:rsidR="00D45177" w:rsidRDefault="00D45177" w:rsidP="00D45177">
      <w:pPr>
        <w:pStyle w:val="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«7. </w:t>
      </w:r>
      <w:r w:rsidRPr="00D45177">
        <w:rPr>
          <w:rFonts w:ascii="Times New Roman" w:hAnsi="Times New Roman"/>
          <w:sz w:val="26"/>
          <w:szCs w:val="26"/>
        </w:rPr>
        <w:t>Официальным опубликованием муниципального правового акта</w:t>
      </w:r>
      <w:r w:rsidRPr="00D45177">
        <w:rPr>
          <w:rStyle w:val="blk"/>
          <w:rFonts w:ascii="Times New Roman" w:hAnsi="Times New Roman"/>
          <w:color w:val="000000"/>
          <w:sz w:val="26"/>
          <w:szCs w:val="26"/>
        </w:rPr>
        <w:t>, соглашения, заключаемые между органами местного самоуправления,</w:t>
      </w:r>
      <w:r w:rsidRPr="00D45177">
        <w:rPr>
          <w:rFonts w:ascii="Times New Roman" w:hAnsi="Times New Roman"/>
          <w:sz w:val="26"/>
          <w:szCs w:val="26"/>
        </w:rPr>
        <w:t xml:space="preserve"> считается первая публикация его полного текста в газете «Ширинский вестник»</w:t>
      </w:r>
      <w:r>
        <w:rPr>
          <w:rFonts w:ascii="Times New Roman" w:hAnsi="Times New Roman"/>
          <w:sz w:val="26"/>
          <w:szCs w:val="26"/>
        </w:rPr>
        <w:t>.</w:t>
      </w:r>
    </w:p>
    <w:p w:rsidR="00D45177" w:rsidRPr="00FE7D09" w:rsidRDefault="00D45177" w:rsidP="00D45177">
      <w:pPr>
        <w:pStyle w:val="text"/>
        <w:ind w:firstLine="709"/>
        <w:rPr>
          <w:rFonts w:ascii="Times New Roman" w:hAnsi="Times New Roman"/>
          <w:sz w:val="26"/>
          <w:szCs w:val="26"/>
        </w:rPr>
      </w:pPr>
      <w:r w:rsidRPr="00FE7D09">
        <w:rPr>
          <w:rFonts w:ascii="Times New Roman" w:hAnsi="Times New Roman"/>
          <w:sz w:val="26"/>
          <w:szCs w:val="26"/>
        </w:rPr>
        <w:t xml:space="preserve">В качестве дополнительного </w:t>
      </w:r>
      <w:r>
        <w:rPr>
          <w:rFonts w:ascii="Times New Roman" w:hAnsi="Times New Roman"/>
          <w:sz w:val="26"/>
          <w:szCs w:val="26"/>
        </w:rPr>
        <w:t>способа</w:t>
      </w:r>
      <w:r w:rsidRPr="00FE7D09">
        <w:rPr>
          <w:rFonts w:ascii="Times New Roman" w:hAnsi="Times New Roman"/>
          <w:sz w:val="26"/>
          <w:szCs w:val="26"/>
        </w:rPr>
        <w:t xml:space="preserve"> ознакомления </w:t>
      </w:r>
      <w:r>
        <w:rPr>
          <w:rFonts w:ascii="Times New Roman" w:hAnsi="Times New Roman"/>
          <w:sz w:val="26"/>
          <w:szCs w:val="26"/>
        </w:rPr>
        <w:t xml:space="preserve">граждан </w:t>
      </w:r>
      <w:r w:rsidRPr="00FE7D09">
        <w:rPr>
          <w:rFonts w:ascii="Times New Roman" w:hAnsi="Times New Roman"/>
          <w:sz w:val="26"/>
          <w:szCs w:val="26"/>
        </w:rPr>
        <w:t>используется обнародование муниципального правового акта, соглашения, заключаемого между органами местного самоуправления. Обнародованием муниципального правового акта, соглашения, заключаемого между органами местного самоуправления</w:t>
      </w:r>
      <w:r>
        <w:rPr>
          <w:rFonts w:ascii="Times New Roman" w:hAnsi="Times New Roman"/>
          <w:sz w:val="26"/>
          <w:szCs w:val="26"/>
        </w:rPr>
        <w:t>, является</w:t>
      </w:r>
      <w:r w:rsidRPr="00FE7D09">
        <w:rPr>
          <w:rFonts w:ascii="Times New Roman" w:hAnsi="Times New Roman"/>
          <w:sz w:val="26"/>
          <w:szCs w:val="26"/>
        </w:rPr>
        <w:t xml:space="preserve"> размещение его полного текста на информационном стенде </w:t>
      </w:r>
      <w:r w:rsidRPr="00D45177">
        <w:rPr>
          <w:rFonts w:ascii="Times New Roman" w:hAnsi="Times New Roman"/>
          <w:sz w:val="26"/>
          <w:szCs w:val="26"/>
        </w:rPr>
        <w:t xml:space="preserve">в </w:t>
      </w:r>
      <w:r w:rsidRPr="00FE7D09">
        <w:rPr>
          <w:rFonts w:ascii="Times New Roman" w:hAnsi="Times New Roman"/>
          <w:sz w:val="26"/>
          <w:szCs w:val="26"/>
        </w:rPr>
        <w:t>местной администрации поселения</w:t>
      </w:r>
      <w:r w:rsidRPr="00D45177">
        <w:rPr>
          <w:rFonts w:ascii="Times New Roman" w:hAnsi="Times New Roman"/>
          <w:sz w:val="26"/>
          <w:szCs w:val="26"/>
        </w:rPr>
        <w:t>, на информационных стендах здания МКУ Соленоозерный «СДК», ООО «Мельница», МБОУ Соленоозерная СШ №» 12</w:t>
      </w:r>
      <w:r>
        <w:rPr>
          <w:rFonts w:ascii="Times New Roman" w:hAnsi="Times New Roman"/>
          <w:sz w:val="26"/>
          <w:szCs w:val="26"/>
        </w:rPr>
        <w:t>,</w:t>
      </w:r>
      <w:r w:rsidRPr="00FE7D09">
        <w:rPr>
          <w:rFonts w:ascii="Times New Roman" w:hAnsi="Times New Roman"/>
          <w:sz w:val="26"/>
          <w:szCs w:val="26"/>
        </w:rPr>
        <w:t xml:space="preserve"> где он должен находит</w:t>
      </w:r>
      <w:r>
        <w:rPr>
          <w:rFonts w:ascii="Times New Roman" w:hAnsi="Times New Roman"/>
          <w:sz w:val="26"/>
          <w:szCs w:val="26"/>
        </w:rPr>
        <w:t>ься в течение 10</w:t>
      </w:r>
      <w:r w:rsidRPr="00FE7D09">
        <w:rPr>
          <w:rFonts w:ascii="Times New Roman" w:hAnsi="Times New Roman"/>
          <w:sz w:val="26"/>
          <w:szCs w:val="26"/>
        </w:rPr>
        <w:t xml:space="preserve"> дней.»;</w:t>
      </w:r>
    </w:p>
    <w:p w:rsidR="00D45177" w:rsidRPr="00FE7D09" w:rsidRDefault="00D45177" w:rsidP="00D45177">
      <w:pPr>
        <w:pStyle w:val="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5) статью 9</w:t>
      </w:r>
      <w:r w:rsidRPr="00FE7D09">
        <w:rPr>
          <w:rFonts w:ascii="Times New Roman" w:hAnsi="Times New Roman"/>
          <w:sz w:val="26"/>
          <w:szCs w:val="26"/>
        </w:rPr>
        <w:t xml:space="preserve"> дополнить частью </w:t>
      </w:r>
      <w:r>
        <w:rPr>
          <w:rFonts w:ascii="Times New Roman" w:hAnsi="Times New Roman"/>
          <w:sz w:val="26"/>
          <w:szCs w:val="26"/>
        </w:rPr>
        <w:t>9</w:t>
      </w:r>
      <w:r w:rsidRPr="00FE7D09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45177" w:rsidRPr="00FE7D09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«9</w:t>
      </w:r>
      <w:r w:rsidRPr="00FE7D09">
        <w:rPr>
          <w:sz w:val="26"/>
          <w:szCs w:val="26"/>
        </w:rPr>
        <w:t>. Проекты муниципальных правовых актов поселения могут вноситься депутатами Совета депутат</w:t>
      </w:r>
      <w:r>
        <w:rPr>
          <w:sz w:val="26"/>
          <w:szCs w:val="26"/>
        </w:rPr>
        <w:t>ов поселения, главой поселения,</w:t>
      </w:r>
      <w:r w:rsidRPr="00FE7D09">
        <w:rPr>
          <w:sz w:val="26"/>
          <w:szCs w:val="26"/>
        </w:rPr>
        <w:t xml:space="preserve"> органами территориального общественного самоуправления, инициативным</w:t>
      </w:r>
      <w:r>
        <w:rPr>
          <w:sz w:val="26"/>
          <w:szCs w:val="26"/>
        </w:rPr>
        <w:t>и группами граждан, прокурором Ширинского</w:t>
      </w:r>
      <w:r w:rsidRPr="00FE7D09">
        <w:rPr>
          <w:sz w:val="26"/>
          <w:szCs w:val="26"/>
        </w:rPr>
        <w:t xml:space="preserve"> района.</w:t>
      </w:r>
    </w:p>
    <w:p w:rsidR="00D45177" w:rsidRPr="00FE7D09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Порядок внесения проектов муниципальных правовых актов, перечень и форма прилагаем</w:t>
      </w:r>
      <w:r>
        <w:rPr>
          <w:sz w:val="26"/>
          <w:szCs w:val="26"/>
        </w:rPr>
        <w:t>ых к ним документов устанавливаются нормативным</w:t>
      </w:r>
      <w:r w:rsidRPr="00FE7D09">
        <w:rPr>
          <w:sz w:val="26"/>
          <w:szCs w:val="26"/>
        </w:rPr>
        <w:t xml:space="preserve">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D45177" w:rsidRPr="00D45177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Проекты муниципальных правовых актов опубликовываются в газете «</w:t>
      </w:r>
      <w:r>
        <w:rPr>
          <w:sz w:val="26"/>
          <w:szCs w:val="26"/>
        </w:rPr>
        <w:t>Ширинский вестник</w:t>
      </w:r>
      <w:r w:rsidRPr="00FE7D09">
        <w:rPr>
          <w:sz w:val="26"/>
          <w:szCs w:val="26"/>
        </w:rPr>
        <w:t xml:space="preserve">» </w:t>
      </w:r>
      <w:r>
        <w:rPr>
          <w:sz w:val="26"/>
          <w:szCs w:val="26"/>
        </w:rPr>
        <w:t>и (</w:t>
      </w:r>
      <w:r w:rsidRPr="00FE7D09">
        <w:rPr>
          <w:sz w:val="26"/>
          <w:szCs w:val="26"/>
        </w:rPr>
        <w:t>или</w:t>
      </w:r>
      <w:r>
        <w:rPr>
          <w:sz w:val="26"/>
          <w:szCs w:val="26"/>
        </w:rPr>
        <w:t>)</w:t>
      </w:r>
      <w:r w:rsidRPr="00FE7D09">
        <w:rPr>
          <w:sz w:val="26"/>
          <w:szCs w:val="26"/>
        </w:rPr>
        <w:t xml:space="preserve"> обнародуются путем размещения </w:t>
      </w:r>
      <w:r>
        <w:rPr>
          <w:sz w:val="26"/>
          <w:szCs w:val="26"/>
        </w:rPr>
        <w:t xml:space="preserve">их </w:t>
      </w:r>
      <w:r w:rsidRPr="00FE7D09">
        <w:rPr>
          <w:sz w:val="26"/>
          <w:szCs w:val="26"/>
        </w:rPr>
        <w:t>по</w:t>
      </w:r>
      <w:r>
        <w:rPr>
          <w:sz w:val="26"/>
          <w:szCs w:val="26"/>
        </w:rPr>
        <w:t>лного текста на срок не менее 10</w:t>
      </w:r>
      <w:r w:rsidRPr="00FE7D09">
        <w:rPr>
          <w:sz w:val="26"/>
          <w:szCs w:val="26"/>
        </w:rPr>
        <w:t xml:space="preserve"> дней на информационном стенде </w:t>
      </w:r>
      <w:r w:rsidRPr="00D45177">
        <w:rPr>
          <w:sz w:val="26"/>
          <w:szCs w:val="26"/>
        </w:rPr>
        <w:t xml:space="preserve">в </w:t>
      </w:r>
      <w:r w:rsidRPr="00FE7D09">
        <w:rPr>
          <w:sz w:val="26"/>
          <w:szCs w:val="26"/>
        </w:rPr>
        <w:t>местной администрации поселения</w:t>
      </w:r>
      <w:r w:rsidRPr="00D45177">
        <w:rPr>
          <w:sz w:val="26"/>
          <w:szCs w:val="26"/>
        </w:rPr>
        <w:t>, на информационных стендах здания МКУ Соленоозерный «СДК», ООО «Мельница», МБОУ Соленоозерная СШ №» 12.»;</w:t>
      </w:r>
    </w:p>
    <w:p w:rsidR="00D45177" w:rsidRPr="00FE7D09" w:rsidRDefault="00EF00EA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45177">
        <w:rPr>
          <w:sz w:val="26"/>
          <w:szCs w:val="26"/>
        </w:rPr>
        <w:t>) пункт 35</w:t>
      </w:r>
      <w:r w:rsidR="00D45177" w:rsidRPr="00FE7D09">
        <w:rPr>
          <w:sz w:val="26"/>
          <w:szCs w:val="26"/>
        </w:rPr>
        <w:t>.1 части 1 статьи 2</w:t>
      </w:r>
      <w:r w:rsidR="00D45177">
        <w:rPr>
          <w:sz w:val="26"/>
          <w:szCs w:val="26"/>
        </w:rPr>
        <w:t>8</w:t>
      </w:r>
      <w:r w:rsidR="00D45177" w:rsidRPr="00FE7D09">
        <w:rPr>
          <w:sz w:val="26"/>
          <w:szCs w:val="26"/>
        </w:rPr>
        <w:t xml:space="preserve"> дополнить словами «, за исключением депутатов Совета»;</w:t>
      </w:r>
    </w:p>
    <w:p w:rsidR="00D45177" w:rsidRPr="00FE7D09" w:rsidRDefault="00EF00EA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45177">
        <w:rPr>
          <w:sz w:val="26"/>
          <w:szCs w:val="26"/>
        </w:rPr>
        <w:t>) в части 7 статьи 32</w:t>
      </w:r>
      <w:r w:rsidR="00D45177" w:rsidRPr="00FE7D09">
        <w:rPr>
          <w:sz w:val="26"/>
          <w:szCs w:val="26"/>
        </w:rPr>
        <w:t xml:space="preserve"> слово «(обнародования)» исключить;</w:t>
      </w:r>
    </w:p>
    <w:p w:rsidR="00D45177" w:rsidRPr="00FE7D09" w:rsidRDefault="00EF00EA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45177" w:rsidRPr="00FE7D09">
        <w:rPr>
          <w:sz w:val="26"/>
          <w:szCs w:val="26"/>
        </w:rPr>
        <w:t>) в статье 3</w:t>
      </w:r>
      <w:r w:rsidR="00D45177">
        <w:rPr>
          <w:sz w:val="26"/>
          <w:szCs w:val="26"/>
        </w:rPr>
        <w:t>4</w:t>
      </w:r>
      <w:r w:rsidR="00D45177" w:rsidRPr="00FE7D09">
        <w:rPr>
          <w:sz w:val="26"/>
          <w:szCs w:val="26"/>
        </w:rPr>
        <w:t xml:space="preserve"> слова «Полномочия депутата Совета» заменить словами «1. Полномочия депутата Совета»;</w:t>
      </w:r>
    </w:p>
    <w:p w:rsidR="00D45177" w:rsidRPr="00FE7D09" w:rsidRDefault="00EF00EA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45177" w:rsidRPr="00FE7D09">
        <w:rPr>
          <w:sz w:val="26"/>
          <w:szCs w:val="26"/>
        </w:rPr>
        <w:t>) статью 3</w:t>
      </w:r>
      <w:r w:rsidR="00D45177">
        <w:rPr>
          <w:sz w:val="26"/>
          <w:szCs w:val="26"/>
        </w:rPr>
        <w:t>4</w:t>
      </w:r>
      <w:r w:rsidR="00D45177" w:rsidRPr="00FE7D09">
        <w:rPr>
          <w:sz w:val="26"/>
          <w:szCs w:val="26"/>
        </w:rPr>
        <w:t xml:space="preserve"> дополнить частью 2 следующего содержания:</w:t>
      </w:r>
    </w:p>
    <w:p w:rsidR="00D45177" w:rsidRPr="00FE7D09" w:rsidRDefault="00D45177" w:rsidP="00D45177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«2.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64767C" w:rsidRDefault="00EF00EA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64767C">
        <w:rPr>
          <w:sz w:val="26"/>
          <w:szCs w:val="26"/>
        </w:rPr>
        <w:t>статью 38.1 изложить в следующей редакции:</w:t>
      </w:r>
    </w:p>
    <w:p w:rsidR="0064767C" w:rsidRDefault="0064767C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«Статья 38.1. Денежное содержание главы Соленоозерного сельсовета</w:t>
      </w:r>
    </w:p>
    <w:p w:rsidR="0064767C" w:rsidRDefault="0064767C" w:rsidP="00D45177">
      <w:pPr>
        <w:ind w:firstLine="709"/>
        <w:jc w:val="both"/>
        <w:rPr>
          <w:sz w:val="26"/>
          <w:szCs w:val="26"/>
        </w:rPr>
      </w:pPr>
    </w:p>
    <w:p w:rsidR="00EF00EA" w:rsidRPr="00EF00EA" w:rsidRDefault="00EF00EA" w:rsidP="00EF00EA">
      <w:pPr>
        <w:ind w:firstLine="709"/>
        <w:jc w:val="both"/>
        <w:rPr>
          <w:sz w:val="26"/>
          <w:szCs w:val="26"/>
        </w:rPr>
      </w:pPr>
      <w:r w:rsidRPr="00EF00EA">
        <w:rPr>
          <w:sz w:val="26"/>
          <w:szCs w:val="26"/>
        </w:rPr>
        <w:t>1. Денежное содержание главы поселения состоит из должностного оклада, а также из ежемесячных и иных дополнительных выплат.</w:t>
      </w:r>
    </w:p>
    <w:p w:rsidR="00EF00EA" w:rsidRDefault="0064767C" w:rsidP="00EF00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F00EA" w:rsidRPr="00EF00EA">
        <w:rPr>
          <w:sz w:val="26"/>
          <w:szCs w:val="26"/>
        </w:rPr>
        <w:t>Должностной оклад главы поселения устанавливается в размерах предельных значений должностных окладов депутатов и выборных должностных лиц местного самоуправления, осуществляющих свои полномочия на постоянной основе, установленных законодательством Республики Хакасия.</w:t>
      </w:r>
    </w:p>
    <w:p w:rsidR="00D45177" w:rsidRPr="00FE7D09" w:rsidRDefault="0064767C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5177" w:rsidRPr="00FE7D09">
        <w:rPr>
          <w:sz w:val="26"/>
          <w:szCs w:val="26"/>
        </w:rPr>
        <w:t>. В состав денежного содержания главы поселения включаются:</w:t>
      </w:r>
    </w:p>
    <w:p w:rsidR="00D45177" w:rsidRPr="00FE7D09" w:rsidRDefault="00D45177" w:rsidP="00D451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7D09">
        <w:rPr>
          <w:color w:val="000000"/>
          <w:sz w:val="26"/>
          <w:szCs w:val="26"/>
        </w:rPr>
        <w:t>1) должностной оклад;</w:t>
      </w:r>
    </w:p>
    <w:p w:rsidR="00D45177" w:rsidRPr="00FE7D09" w:rsidRDefault="00D45177" w:rsidP="00D451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2) </w:t>
      </w:r>
      <w:r w:rsidRPr="00FE7D09">
        <w:rPr>
          <w:sz w:val="26"/>
          <w:szCs w:val="26"/>
        </w:rPr>
        <w:t>надбавка к должностному окладу за особые условия труда в размере 50 процентов должностного оклада в месяц;</w:t>
      </w:r>
    </w:p>
    <w:p w:rsidR="00D45177" w:rsidRPr="00FE7D09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3) </w:t>
      </w:r>
      <w:r w:rsidRPr="00FE7D09">
        <w:rPr>
          <w:sz w:val="26"/>
          <w:szCs w:val="26"/>
        </w:rPr>
        <w:t>надбавка за выслугу лет в следующих размерах от должностного оклада в месяц:</w:t>
      </w:r>
    </w:p>
    <w:p w:rsidR="00D45177" w:rsidRPr="00FE7D09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при стаже службы размер надбавки (в процентах)</w:t>
      </w:r>
    </w:p>
    <w:p w:rsidR="00D45177" w:rsidRPr="00FE7D09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от 1 года до 5 лет 10</w:t>
      </w:r>
    </w:p>
    <w:p w:rsidR="00D45177" w:rsidRPr="00FE7D09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от 5 до 10 лет 20</w:t>
      </w:r>
    </w:p>
    <w:p w:rsidR="00D45177" w:rsidRPr="00FE7D09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от 10 до 15 лет 30</w:t>
      </w:r>
    </w:p>
    <w:p w:rsidR="00D45177" w:rsidRPr="00FE7D09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свыше 15 лет 40</w:t>
      </w:r>
    </w:p>
    <w:p w:rsidR="00D45177" w:rsidRPr="00FE7D09" w:rsidRDefault="00D45177" w:rsidP="00D4517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Стаж службы главы поселения исчисляется аналогично исчислению стажа муниципальной службы муниципальных служащих;</w:t>
      </w:r>
    </w:p>
    <w:p w:rsidR="00D45177" w:rsidRPr="00FE7D09" w:rsidRDefault="00D45177" w:rsidP="00D451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4) </w:t>
      </w:r>
      <w:r w:rsidRPr="00FE7D09">
        <w:rPr>
          <w:sz w:val="26"/>
          <w:szCs w:val="26"/>
        </w:rPr>
        <w:t xml:space="preserve">ежемесячная процентная надбавка к должностному окладу за работу со сведениями, составляющими государственную тайну, в размерах и порядке, </w:t>
      </w:r>
      <w:r w:rsidRPr="00FE7D09">
        <w:rPr>
          <w:sz w:val="26"/>
          <w:szCs w:val="26"/>
        </w:rPr>
        <w:lastRenderedPageBreak/>
        <w:t>установленных федеральными законами и иными нормативными правовыми актами;</w:t>
      </w:r>
    </w:p>
    <w:p w:rsidR="00D45177" w:rsidRPr="00FE7D09" w:rsidRDefault="00D45177" w:rsidP="00D451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5) </w:t>
      </w:r>
      <w:r w:rsidRPr="00FE7D09">
        <w:rPr>
          <w:sz w:val="26"/>
          <w:szCs w:val="26"/>
        </w:rPr>
        <w:t>ежемесячное денежное поощрение ежемесячно в размере 33,3 процента от должностного оклада;</w:t>
      </w:r>
    </w:p>
    <w:p w:rsidR="00D45177" w:rsidRPr="00FE7D09" w:rsidRDefault="00D45177" w:rsidP="00D451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6) </w:t>
      </w:r>
      <w:r w:rsidRPr="00FE7D09">
        <w:rPr>
          <w:sz w:val="26"/>
          <w:szCs w:val="26"/>
        </w:rPr>
        <w:t>материальная помощь, выплачиваемая один раз в год перед отпуском или стационарным лечением в размере двух должностных окладов.»;</w:t>
      </w:r>
    </w:p>
    <w:p w:rsidR="00D45177" w:rsidRDefault="0064767C" w:rsidP="00D451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D45177" w:rsidRPr="00FE7D09">
        <w:rPr>
          <w:sz w:val="26"/>
          <w:szCs w:val="26"/>
        </w:rPr>
        <w:t xml:space="preserve">. </w:t>
      </w:r>
      <w:r w:rsidR="00D45177" w:rsidRPr="00FE7D09">
        <w:rPr>
          <w:color w:val="000000"/>
          <w:sz w:val="26"/>
          <w:szCs w:val="26"/>
        </w:rPr>
        <w:t xml:space="preserve">На денежное содержание главы поселения начисляются </w:t>
      </w:r>
      <w:r w:rsidR="00D45177" w:rsidRPr="00FE7D09">
        <w:rPr>
          <w:sz w:val="26"/>
          <w:szCs w:val="26"/>
          <w:lang w:eastAsia="en-US"/>
        </w:rPr>
        <w:t>районный коэффициент</w:t>
      </w:r>
      <w:r w:rsidR="00D45177" w:rsidRPr="00FE7D09">
        <w:rPr>
          <w:color w:val="000000"/>
          <w:sz w:val="26"/>
          <w:szCs w:val="26"/>
        </w:rPr>
        <w:t xml:space="preserve">, процентная надбавка к заработной плате за стаж работы в </w:t>
      </w:r>
      <w:r w:rsidR="00D45177" w:rsidRPr="00FE7D09">
        <w:rPr>
          <w:sz w:val="26"/>
          <w:szCs w:val="26"/>
          <w:lang w:eastAsia="en-US"/>
        </w:rPr>
        <w:t>районах</w:t>
      </w:r>
      <w:r w:rsidR="00D45177" w:rsidRPr="00FE7D09">
        <w:rPr>
          <w:color w:val="000000"/>
          <w:sz w:val="26"/>
          <w:szCs w:val="26"/>
        </w:rPr>
        <w:t xml:space="preserve">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Хакасия.»;</w:t>
      </w:r>
    </w:p>
    <w:p w:rsidR="00D45177" w:rsidRPr="00FE7D09" w:rsidRDefault="00D45177" w:rsidP="00D451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4767C">
        <w:rPr>
          <w:sz w:val="26"/>
          <w:szCs w:val="26"/>
        </w:rPr>
        <w:t>1</w:t>
      </w:r>
      <w:r w:rsidRPr="00FE7D09">
        <w:rPr>
          <w:sz w:val="26"/>
          <w:szCs w:val="26"/>
        </w:rPr>
        <w:t>) в части 3 статьи 4</w:t>
      </w:r>
      <w:r w:rsidR="00EF00EA">
        <w:rPr>
          <w:sz w:val="26"/>
          <w:szCs w:val="26"/>
        </w:rPr>
        <w:t>3</w:t>
      </w:r>
      <w:r w:rsidRPr="00FE7D09">
        <w:rPr>
          <w:sz w:val="26"/>
          <w:szCs w:val="26"/>
        </w:rPr>
        <w:t xml:space="preserve"> слово «(обнародования)» исключить;</w:t>
      </w:r>
    </w:p>
    <w:p w:rsidR="00D45177" w:rsidRPr="00FE7D09" w:rsidRDefault="00D45177" w:rsidP="00D45177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1</w:t>
      </w:r>
      <w:r w:rsidR="0064767C">
        <w:rPr>
          <w:sz w:val="26"/>
          <w:szCs w:val="26"/>
        </w:rPr>
        <w:t>2</w:t>
      </w:r>
      <w:r w:rsidRPr="00FE7D09">
        <w:rPr>
          <w:sz w:val="26"/>
          <w:szCs w:val="26"/>
        </w:rPr>
        <w:t>) в части 3 статьи 7</w:t>
      </w:r>
      <w:r w:rsidR="00EF00EA">
        <w:rPr>
          <w:sz w:val="26"/>
          <w:szCs w:val="26"/>
        </w:rPr>
        <w:t>3</w:t>
      </w:r>
      <w:r w:rsidRPr="00FE7D09">
        <w:rPr>
          <w:sz w:val="26"/>
          <w:szCs w:val="26"/>
        </w:rPr>
        <w:t xml:space="preserve"> слово «(обнародования)» исключить;</w:t>
      </w:r>
    </w:p>
    <w:p w:rsidR="00D45177" w:rsidRDefault="00D45177" w:rsidP="00D45177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1</w:t>
      </w:r>
      <w:r w:rsidR="0064767C">
        <w:rPr>
          <w:sz w:val="26"/>
          <w:szCs w:val="26"/>
        </w:rPr>
        <w:t>3</w:t>
      </w:r>
      <w:r w:rsidR="00EF00EA">
        <w:rPr>
          <w:sz w:val="26"/>
          <w:szCs w:val="26"/>
        </w:rPr>
        <w:t>) в части 4 статьи 73</w:t>
      </w:r>
      <w:r w:rsidRPr="00FE7D09">
        <w:rPr>
          <w:sz w:val="26"/>
          <w:szCs w:val="26"/>
        </w:rPr>
        <w:t xml:space="preserve"> слово «(обнародовать)» исключить.</w:t>
      </w:r>
    </w:p>
    <w:p w:rsidR="00B86242" w:rsidRPr="00AB1FEA" w:rsidRDefault="00AB1FEA" w:rsidP="00D45177">
      <w:pPr>
        <w:ind w:firstLine="709"/>
        <w:jc w:val="both"/>
        <w:rPr>
          <w:sz w:val="26"/>
          <w:szCs w:val="26"/>
        </w:rPr>
      </w:pPr>
      <w:r w:rsidRPr="00AB1FEA">
        <w:rPr>
          <w:sz w:val="26"/>
          <w:szCs w:val="26"/>
          <w:shd w:val="clear" w:color="auto" w:fill="FFFFFF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8B44E0" w:rsidRPr="00C62EB4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8B44E0" w:rsidRPr="00C62EB4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C62EB4" w:rsidRDefault="00060CB8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C62EB4" w:rsidRDefault="00060CB8" w:rsidP="00C62EB4">
      <w:pPr>
        <w:shd w:val="clear" w:color="auto" w:fill="FFFFFF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Глава Соленоозерного сельсовета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Ширинского района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 xml:space="preserve">Республики Хакасия                                                   </w:t>
      </w:r>
      <w:r w:rsidR="005B4CBE">
        <w:rPr>
          <w:sz w:val="26"/>
          <w:szCs w:val="26"/>
        </w:rPr>
        <w:t xml:space="preserve">           </w:t>
      </w:r>
      <w:r w:rsidRPr="00C62EB4">
        <w:rPr>
          <w:sz w:val="26"/>
          <w:szCs w:val="26"/>
        </w:rPr>
        <w:t xml:space="preserve">   </w:t>
      </w:r>
      <w:r w:rsidR="00FD7C85" w:rsidRPr="00C62EB4">
        <w:rPr>
          <w:sz w:val="26"/>
          <w:szCs w:val="26"/>
        </w:rPr>
        <w:t xml:space="preserve"> </w:t>
      </w:r>
      <w:r w:rsidR="00F25B89" w:rsidRPr="00C62EB4">
        <w:rPr>
          <w:sz w:val="26"/>
          <w:szCs w:val="26"/>
        </w:rPr>
        <w:t xml:space="preserve">          </w:t>
      </w:r>
      <w:r w:rsidR="00091715" w:rsidRPr="00C62EB4">
        <w:rPr>
          <w:sz w:val="26"/>
          <w:szCs w:val="26"/>
        </w:rPr>
        <w:t xml:space="preserve">   </w:t>
      </w:r>
      <w:r w:rsidRPr="00C62EB4">
        <w:rPr>
          <w:sz w:val="26"/>
          <w:szCs w:val="26"/>
        </w:rPr>
        <w:t xml:space="preserve">     </w:t>
      </w:r>
      <w:r w:rsidR="00F25B89" w:rsidRPr="00C62EB4">
        <w:rPr>
          <w:sz w:val="26"/>
          <w:szCs w:val="26"/>
        </w:rPr>
        <w:t xml:space="preserve">А.П. Никитин </w:t>
      </w:r>
    </w:p>
    <w:p w:rsidR="00CE04DF" w:rsidRPr="00C62EB4" w:rsidRDefault="00CE04DF" w:rsidP="00C62EB4">
      <w:pPr>
        <w:rPr>
          <w:sz w:val="26"/>
          <w:szCs w:val="26"/>
        </w:rPr>
      </w:pPr>
    </w:p>
    <w:sectPr w:rsidR="00CE04DF" w:rsidRPr="00C62EB4" w:rsidSect="004A242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25" w:rsidRDefault="00A30425">
      <w:r>
        <w:separator/>
      </w:r>
    </w:p>
  </w:endnote>
  <w:endnote w:type="continuationSeparator" w:id="0">
    <w:p w:rsidR="00A30425" w:rsidRDefault="00A3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25" w:rsidRDefault="00A30425">
      <w:r>
        <w:separator/>
      </w:r>
    </w:p>
  </w:footnote>
  <w:footnote w:type="continuationSeparator" w:id="0">
    <w:p w:rsidR="00A30425" w:rsidRDefault="00A30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77" w:rsidRDefault="00D45177" w:rsidP="004A24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D45177" w:rsidRDefault="00D451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77" w:rsidRPr="007F48D1" w:rsidRDefault="00D45177" w:rsidP="004A242F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7F48D1">
      <w:rPr>
        <w:rStyle w:val="a6"/>
        <w:rFonts w:ascii="Times New Roman" w:hAnsi="Times New Roman"/>
      </w:rPr>
      <w:fldChar w:fldCharType="begin"/>
    </w:r>
    <w:r w:rsidRPr="007F48D1">
      <w:rPr>
        <w:rStyle w:val="a6"/>
        <w:rFonts w:ascii="Times New Roman" w:hAnsi="Times New Roman"/>
      </w:rPr>
      <w:instrText xml:space="preserve">PAGE  </w:instrText>
    </w:r>
    <w:r w:rsidRPr="007F48D1">
      <w:rPr>
        <w:rStyle w:val="a6"/>
        <w:rFonts w:ascii="Times New Roman" w:hAnsi="Times New Roman"/>
      </w:rPr>
      <w:fldChar w:fldCharType="separate"/>
    </w:r>
    <w:r w:rsidR="0004310A">
      <w:rPr>
        <w:rStyle w:val="a6"/>
        <w:rFonts w:ascii="Times New Roman" w:hAnsi="Times New Roman"/>
        <w:noProof/>
      </w:rPr>
      <w:t>3</w:t>
    </w:r>
    <w:r w:rsidRPr="007F48D1">
      <w:rPr>
        <w:rStyle w:val="a6"/>
        <w:rFonts w:ascii="Times New Roman" w:hAnsi="Times New Roman"/>
      </w:rPr>
      <w:fldChar w:fldCharType="end"/>
    </w:r>
  </w:p>
  <w:p w:rsidR="00D45177" w:rsidRDefault="00D451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B8"/>
    <w:rsid w:val="00021C69"/>
    <w:rsid w:val="0004310A"/>
    <w:rsid w:val="00060CB8"/>
    <w:rsid w:val="00091715"/>
    <w:rsid w:val="00107244"/>
    <w:rsid w:val="00133033"/>
    <w:rsid w:val="00252E55"/>
    <w:rsid w:val="002C7C0E"/>
    <w:rsid w:val="002E72EF"/>
    <w:rsid w:val="002F1284"/>
    <w:rsid w:val="00325390"/>
    <w:rsid w:val="003A33F6"/>
    <w:rsid w:val="003D4020"/>
    <w:rsid w:val="003E7E01"/>
    <w:rsid w:val="00432688"/>
    <w:rsid w:val="004A1083"/>
    <w:rsid w:val="004A242F"/>
    <w:rsid w:val="004F3495"/>
    <w:rsid w:val="00500996"/>
    <w:rsid w:val="00513D05"/>
    <w:rsid w:val="00543E48"/>
    <w:rsid w:val="005B4CBE"/>
    <w:rsid w:val="005D12A9"/>
    <w:rsid w:val="00633C91"/>
    <w:rsid w:val="0064767C"/>
    <w:rsid w:val="00656AA4"/>
    <w:rsid w:val="006B7BE6"/>
    <w:rsid w:val="006C6E2C"/>
    <w:rsid w:val="007B00F1"/>
    <w:rsid w:val="007C0A11"/>
    <w:rsid w:val="007E5352"/>
    <w:rsid w:val="007F714D"/>
    <w:rsid w:val="0081176A"/>
    <w:rsid w:val="008B44E0"/>
    <w:rsid w:val="00923968"/>
    <w:rsid w:val="009D68CC"/>
    <w:rsid w:val="009E29DF"/>
    <w:rsid w:val="00A30425"/>
    <w:rsid w:val="00AB1FEA"/>
    <w:rsid w:val="00AF417D"/>
    <w:rsid w:val="00B00326"/>
    <w:rsid w:val="00B86242"/>
    <w:rsid w:val="00BC5431"/>
    <w:rsid w:val="00C03B61"/>
    <w:rsid w:val="00C558A7"/>
    <w:rsid w:val="00C62EB4"/>
    <w:rsid w:val="00CE04DF"/>
    <w:rsid w:val="00D45177"/>
    <w:rsid w:val="00DB0C5D"/>
    <w:rsid w:val="00DF752C"/>
    <w:rsid w:val="00E50284"/>
    <w:rsid w:val="00E631BB"/>
    <w:rsid w:val="00E668E3"/>
    <w:rsid w:val="00EF00EA"/>
    <w:rsid w:val="00F25B89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5BD4B-A436-4445-AD57-849974B1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060CB8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60CB8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rsid w:val="00060CB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60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0CB8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060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50284"/>
    <w:rPr>
      <w:rFonts w:ascii="Verdana" w:hAnsi="Verdana"/>
      <w:color w:val="0000FF"/>
      <w:u w:val="none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DB0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862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D4517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D45177"/>
    <w:rPr>
      <w:rFonts w:ascii="Verdana" w:hAnsi="Verdana"/>
      <w:i/>
      <w:iCs/>
      <w:lang w:val="en-US" w:eastAsia="en-US" w:bidi="ar-SA"/>
    </w:rPr>
  </w:style>
  <w:style w:type="paragraph" w:customStyle="1" w:styleId="s1">
    <w:name w:val="s_1"/>
    <w:basedOn w:val="a"/>
    <w:rsid w:val="00D45177"/>
    <w:pPr>
      <w:spacing w:before="100" w:beforeAutospacing="1" w:after="100" w:afterAutospacing="1"/>
    </w:pPr>
  </w:style>
  <w:style w:type="character" w:customStyle="1" w:styleId="blk">
    <w:name w:val="blk"/>
    <w:basedOn w:val="a0"/>
    <w:rsid w:val="00D4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pfnl6NAqABLpOxCMlKB4TX/SJS6a+0W+ya9IhT2/C1I=</DigestValue>
    </Reference>
    <Reference Type="http://www.w3.org/2000/09/xmldsig#Object" URI="#idOfficeObject">
      <DigestMethod Algorithm="urn:ietf:params:xml:ns:cpxmlsec:algorithms:gostr34112012-256"/>
      <DigestValue>n3eCLNab5N8DdlccErUzQ7Nb1WzzHaS7qmffRPPKykI=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A9jyo16r2Fm0+T5ZB+eUyau8dvKIhpVqZG4FmisHui0=</DigestValue>
    </Reference>
  </SignedInfo>
  <SignatureValue>HEjpMhh1JdHVNxLfJFj+8WiUAJhKBXNM0UwYvFb1BSNu7C0PdG26leaqSJz33yJK
XQ7jx3RjpktwtnitvMymHA==</SignatureValue>
  <KeyInfo>
    <X509Data>
      <X509Certificate>MIIJBzCCCLSgAwIBAgIQD4ktVh/3KuUnVTjlDW9pszAKBggqhQMHAQEDAjCCAVcx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0YHQuNC4MB4XDTIzMDMwNzAxNDEwMFoXDTI0MDUzMDAxNDEwMFowggIkMQswCQYD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cnQwHQYDVR0OBBYEFJP47FOf+KcjQrY39ZLDpXvB/se+MIIBdwYDVR0jBIIBbjCC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0Ysg0KDQvtGB0YHQuNC4ggsAz+j/YQAAAAAF9jAKBggqhQMHAQEDAgNBACXRPjSA
d8fx/nSJ+ggAMkotNoZ5H/gI2Epz5hjhtfmXVqucAi/pV+gVEzQFEz69darJYovh
0l6+h24UmoxDHBM=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0mJVk+dnxH56hkG289/cgaZymAE=</DigestValue>
      </Reference>
      <Reference URI="/word/document.xml?ContentType=application/vnd.openxmlformats-officedocument.wordprocessingml.document.main+xml">
        <DigestMethod Algorithm="http://www.w3.org/2000/09/xmldsig#sha1"/>
        <DigestValue>Hc5ipi0ixzDZQwQobgKwUL/A4KQ=</DigestValue>
      </Reference>
      <Reference URI="/word/endnotes.xml?ContentType=application/vnd.openxmlformats-officedocument.wordprocessingml.endnotes+xml">
        <DigestMethod Algorithm="http://www.w3.org/2000/09/xmldsig#sha1"/>
        <DigestValue>YX1WHqTJj0oKr/v9B1StGTC/esA=</DigestValue>
      </Reference>
      <Reference URI="/word/fontTable.xml?ContentType=application/vnd.openxmlformats-officedocument.wordprocessingml.fontTable+xml">
        <DigestMethod Algorithm="http://www.w3.org/2000/09/xmldsig#sha1"/>
        <DigestValue>27cP2V3Uh88idXAMoKKiA1guYMc=</DigestValue>
      </Reference>
      <Reference URI="/word/footnotes.xml?ContentType=application/vnd.openxmlformats-officedocument.wordprocessingml.footnotes+xml">
        <DigestMethod Algorithm="http://www.w3.org/2000/09/xmldsig#sha1"/>
        <DigestValue>8Xt4aJzrHnWbLaTJhkkliF+0SY8=</DigestValue>
      </Reference>
      <Reference URI="/word/header1.xml?ContentType=application/vnd.openxmlformats-officedocument.wordprocessingml.header+xml">
        <DigestMethod Algorithm="http://www.w3.org/2000/09/xmldsig#sha1"/>
        <DigestValue>eW9ZauCeRghc+XheIa3lJKhNzAY=</DigestValue>
      </Reference>
      <Reference URI="/word/header2.xml?ContentType=application/vnd.openxmlformats-officedocument.wordprocessingml.header+xml">
        <DigestMethod Algorithm="http://www.w3.org/2000/09/xmldsig#sha1"/>
        <DigestValue>2jr33GL0+1xmYPBEOfh5IZ5FR/4=</DigestValue>
      </Reference>
      <Reference URI="/word/numbering.xml?ContentType=application/vnd.openxmlformats-officedocument.wordprocessingml.numbering+xml">
        <DigestMethod Algorithm="http://www.w3.org/2000/09/xmldsig#sha1"/>
        <DigestValue>ceChJK0DAJzpcxya5QhJAy1qEzc=</DigestValue>
      </Reference>
      <Reference URI="/word/settings.xml?ContentType=application/vnd.openxmlformats-officedocument.wordprocessingml.settings+xml">
        <DigestMethod Algorithm="http://www.w3.org/2000/09/xmldsig#sha1"/>
        <DigestValue>7H4uVcATq/dFmjrVnfG7TXY/Og4=</DigestValue>
      </Reference>
      <Reference URI="/word/styles.xml?ContentType=application/vnd.openxmlformats-officedocument.wordprocessingml.styles+xml">
        <DigestMethod Algorithm="http://www.w3.org/2000/09/xmldsig#sha1"/>
        <DigestValue>uihw+TGlLE6Hh5UXRwxX80zQgjk=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J9447aLw4do9+7/ry6FNTqlfvww=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2023-12-07T06:53:15Z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2023-12-07T06:53:15Z</xd:SigningTime>
          <xd:SigningCertificate>
            <xd:Cert>
              <xd:CertDigest>
                <DigestMethod Algorithm="http://www.w3.org/2000/09/xmldsig#sha1"/>
                <DigestValue>aM4pl3cX0ibHNyh9su5AuvKGsJc=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INNLE=7710568760, S=77 Москва, E=uc_fk@roskazna.ru</X509IssuerName>
                <X509SerialNumber>20650684138339992579005312610526521779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3FB5-A7CA-4243-95D2-62789C5F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2023-06-24T11:04:00Z</cp:lastPrinted>
  <dcterms:created xsi:type="dcterms:W3CDTF">2019-11-28T02:15:00Z</dcterms:created>
  <dcterms:modified xsi:type="dcterms:W3CDTF">2023-11-30T09:04:00Z</dcterms:modified>
</cp:coreProperties>
</file>