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04583A" w:rsidP="00547E22">
      <w:r>
        <w:rPr>
          <w:rFonts w:ascii="Times New Roman" w:hAnsi="Times New Roman" w:cs="Times New Roman"/>
          <w:noProof/>
          <w:sz w:val="28"/>
          <w:szCs w:val="28"/>
          <w:lang w:eastAsia="ru-RU"/>
        </w:rPr>
        <w:drawing>
          <wp:inline distT="0" distB="0" distL="0" distR="0">
            <wp:extent cx="4352925" cy="1124827"/>
            <wp:effectExtent l="19050" t="0" r="0" b="0"/>
            <wp:docPr id="3" name="Рисунок 1" descr="C:\Users\BorodinaTA\Desktop\Пресс-релизы, новости\ПРЕСС-РЕЛИЗЫ 2020\1_Пресс-релизы_январь_2020\РЕСПУБЛИКА ХАКАС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odinaTA\Desktop\Пресс-релизы, новости\ПРЕСС-РЕЛИЗЫ 2020\1_Пресс-релизы_январь_2020\РЕСПУБЛИКА ХАКАСИЯ.png"/>
                    <pic:cNvPicPr>
                      <a:picLocks noChangeAspect="1" noChangeArrowheads="1"/>
                    </pic:cNvPicPr>
                  </pic:nvPicPr>
                  <pic:blipFill>
                    <a:blip r:embed="rId4" cstate="print"/>
                    <a:srcRect/>
                    <a:stretch>
                      <a:fillRect/>
                    </a:stretch>
                  </pic:blipFill>
                  <pic:spPr bwMode="auto">
                    <a:xfrm>
                      <a:off x="0" y="0"/>
                      <a:ext cx="4352925" cy="1124827"/>
                    </a:xfrm>
                    <a:prstGeom prst="rect">
                      <a:avLst/>
                    </a:prstGeom>
                    <a:noFill/>
                    <a:ln w="9525">
                      <a:noFill/>
                      <a:miter lim="800000"/>
                      <a:headEnd/>
                      <a:tailEnd/>
                    </a:ln>
                  </pic:spPr>
                </pic:pic>
              </a:graphicData>
            </a:graphic>
          </wp:inline>
        </w:drawing>
      </w:r>
    </w:p>
    <w:p w:rsidR="00D05AB0" w:rsidRPr="00A37F95" w:rsidRDefault="00D05AB0" w:rsidP="00D05AB0">
      <w:pPr>
        <w:spacing w:line="360" w:lineRule="auto"/>
        <w:jc w:val="center"/>
        <w:outlineLvl w:val="0"/>
        <w:rPr>
          <w:rFonts w:ascii="TTNorms" w:eastAsia="Times New Roman" w:hAnsi="TTNorms" w:cs="Times New Roman"/>
          <w:b/>
          <w:color w:val="334059"/>
          <w:kern w:val="36"/>
          <w:sz w:val="28"/>
          <w:szCs w:val="28"/>
        </w:rPr>
      </w:pPr>
      <w:r w:rsidRPr="00A37F95">
        <w:rPr>
          <w:rFonts w:ascii="TTNorms" w:eastAsia="Times New Roman" w:hAnsi="TTNorms" w:cs="Times New Roman"/>
          <w:b/>
          <w:color w:val="334059"/>
          <w:kern w:val="36"/>
          <w:sz w:val="28"/>
          <w:szCs w:val="28"/>
        </w:rPr>
        <w:t xml:space="preserve">В Кадастровой палате Хакасии пройдет  «горячая линия» </w:t>
      </w:r>
    </w:p>
    <w:p w:rsidR="00D05AB0" w:rsidRPr="00A37F95" w:rsidRDefault="00D05AB0" w:rsidP="00D05AB0">
      <w:pPr>
        <w:spacing w:line="360" w:lineRule="auto"/>
        <w:outlineLvl w:val="0"/>
        <w:rPr>
          <w:rFonts w:ascii="TTNorms" w:eastAsia="Times New Roman" w:hAnsi="TTNorms" w:cs="Times New Roman"/>
          <w:b/>
          <w:color w:val="334059"/>
          <w:kern w:val="36"/>
          <w:sz w:val="28"/>
          <w:szCs w:val="28"/>
        </w:rPr>
      </w:pPr>
    </w:p>
    <w:p w:rsidR="00D05AB0" w:rsidRPr="00A37F95" w:rsidRDefault="00D05AB0" w:rsidP="00A37F95">
      <w:pPr>
        <w:spacing w:line="360" w:lineRule="auto"/>
        <w:ind w:firstLine="708"/>
        <w:jc w:val="both"/>
        <w:outlineLvl w:val="0"/>
        <w:rPr>
          <w:rFonts w:ascii="TTNorms" w:eastAsia="Times New Roman" w:hAnsi="TTNorms" w:cs="Times New Roman"/>
          <w:kern w:val="36"/>
          <w:sz w:val="28"/>
          <w:szCs w:val="28"/>
        </w:rPr>
      </w:pPr>
      <w:r w:rsidRPr="00A37F95">
        <w:rPr>
          <w:rFonts w:ascii="TTNorms" w:eastAsia="Times New Roman" w:hAnsi="TTNorms" w:cs="Times New Roman"/>
          <w:kern w:val="36"/>
          <w:sz w:val="28"/>
          <w:szCs w:val="28"/>
        </w:rPr>
        <w:t xml:space="preserve">10 апреля 2020 года с 10:00 до 12:00 Кадастровая палата Хакасии проведет «горячую линию» для кадастровых инженеров. </w:t>
      </w:r>
    </w:p>
    <w:p w:rsidR="00D05AB0" w:rsidRPr="00A37F95" w:rsidRDefault="00D05AB0" w:rsidP="00A37F95">
      <w:pPr>
        <w:spacing w:line="360" w:lineRule="auto"/>
        <w:ind w:firstLine="708"/>
        <w:jc w:val="both"/>
        <w:outlineLvl w:val="0"/>
        <w:rPr>
          <w:rFonts w:ascii="TTNorms" w:eastAsia="Times New Roman" w:hAnsi="TTNorms" w:cs="Times New Roman"/>
          <w:kern w:val="36"/>
          <w:sz w:val="28"/>
          <w:szCs w:val="28"/>
        </w:rPr>
      </w:pPr>
      <w:r w:rsidRPr="00A37F95">
        <w:rPr>
          <w:rFonts w:ascii="TTNorms" w:eastAsia="Times New Roman" w:hAnsi="TTNorms" w:cs="Times New Roman"/>
          <w:kern w:val="36"/>
          <w:sz w:val="28"/>
          <w:szCs w:val="28"/>
        </w:rPr>
        <w:t>Специалисты Кадастровой палаты регулярно проводят мероприятия, направленные на улучшение показателей качества работы кадастровых инженеров. От того, насколько кадастровый инженер владеет профессиональными навыками, зависит грамотное составление им документов, необходимых для кадастрового учета объектов недвижимости.</w:t>
      </w:r>
    </w:p>
    <w:p w:rsidR="00D05AB0" w:rsidRPr="00A37F95" w:rsidRDefault="00D05AB0" w:rsidP="00A37F95">
      <w:pPr>
        <w:spacing w:line="360" w:lineRule="auto"/>
        <w:ind w:firstLine="708"/>
        <w:jc w:val="both"/>
        <w:outlineLvl w:val="0"/>
        <w:rPr>
          <w:rFonts w:ascii="TTNorms" w:eastAsia="Times New Roman" w:hAnsi="TTNorms" w:cs="Times New Roman"/>
          <w:kern w:val="36"/>
          <w:sz w:val="28"/>
          <w:szCs w:val="28"/>
        </w:rPr>
      </w:pPr>
      <w:proofErr w:type="gramStart"/>
      <w:r w:rsidRPr="00A37F95">
        <w:rPr>
          <w:rFonts w:ascii="TTNorms" w:eastAsia="Times New Roman" w:hAnsi="TTNorms" w:cs="Times New Roman"/>
          <w:kern w:val="36"/>
          <w:sz w:val="28"/>
          <w:szCs w:val="28"/>
        </w:rPr>
        <w:t>В апреле 2020 года согласно Указу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A37F95">
        <w:rPr>
          <w:rFonts w:ascii="TTNorms" w:eastAsia="Times New Roman" w:hAnsi="TTNorms" w:cs="Times New Roman"/>
          <w:kern w:val="36"/>
          <w:sz w:val="28"/>
          <w:szCs w:val="28"/>
          <w:lang w:val="en-US"/>
        </w:rPr>
        <w:t>COVID</w:t>
      </w:r>
      <w:r w:rsidRPr="00A37F95">
        <w:rPr>
          <w:rFonts w:ascii="TTNorms" w:eastAsia="Times New Roman" w:hAnsi="TTNorms" w:cs="Times New Roman"/>
          <w:kern w:val="36"/>
          <w:sz w:val="28"/>
          <w:szCs w:val="28"/>
        </w:rPr>
        <w:t>-19)» Кадастровая палата по Республике Хакасия временно приостановила проведение лекций и семинаров для специалистов, чья деятельность непосредственно связана с подготовкой документов для внесения сведений об объектах недвижимости</w:t>
      </w:r>
      <w:proofErr w:type="gramEnd"/>
      <w:r w:rsidRPr="00A37F95">
        <w:rPr>
          <w:rFonts w:ascii="TTNorms" w:eastAsia="Times New Roman" w:hAnsi="TTNorms" w:cs="Times New Roman"/>
          <w:kern w:val="36"/>
          <w:sz w:val="28"/>
          <w:szCs w:val="28"/>
        </w:rPr>
        <w:t xml:space="preserve"> в Единый государственный реестр недвижимости.</w:t>
      </w:r>
    </w:p>
    <w:p w:rsidR="00D05AB0" w:rsidRPr="00A37F95" w:rsidRDefault="00D05AB0" w:rsidP="00A37F95">
      <w:pPr>
        <w:spacing w:line="360" w:lineRule="auto"/>
        <w:ind w:firstLine="708"/>
        <w:jc w:val="both"/>
        <w:outlineLvl w:val="0"/>
        <w:rPr>
          <w:rFonts w:ascii="TTNorms" w:eastAsia="Times New Roman" w:hAnsi="TTNorms" w:cs="Times New Roman"/>
          <w:kern w:val="36"/>
          <w:sz w:val="28"/>
          <w:szCs w:val="28"/>
        </w:rPr>
      </w:pPr>
      <w:r w:rsidRPr="00A37F95">
        <w:rPr>
          <w:rFonts w:ascii="TTNorms" w:eastAsia="Times New Roman" w:hAnsi="TTNorms" w:cs="Times New Roman"/>
          <w:kern w:val="36"/>
          <w:sz w:val="28"/>
          <w:szCs w:val="28"/>
        </w:rPr>
        <w:t xml:space="preserve">Учитывая заинтересованность кадастровых инженеров в получении компетентных ответов на возникающие вопросы, Кадастровая палата предлагает решать эти вопросы посредством проведения </w:t>
      </w:r>
      <w:r w:rsidRPr="00A37F95">
        <w:rPr>
          <w:rFonts w:ascii="TTNorms" w:eastAsia="Times New Roman" w:hAnsi="TTNorms" w:cs="Times New Roman" w:hint="eastAsia"/>
          <w:kern w:val="36"/>
          <w:sz w:val="28"/>
          <w:szCs w:val="28"/>
        </w:rPr>
        <w:t>«</w:t>
      </w:r>
      <w:r w:rsidRPr="00A37F95">
        <w:rPr>
          <w:rFonts w:ascii="TTNorms" w:eastAsia="Times New Roman" w:hAnsi="TTNorms" w:cs="Times New Roman"/>
          <w:kern w:val="36"/>
          <w:sz w:val="28"/>
          <w:szCs w:val="28"/>
        </w:rPr>
        <w:t>горячих линий</w:t>
      </w:r>
      <w:r w:rsidRPr="00A37F95">
        <w:rPr>
          <w:rFonts w:ascii="TTNorms" w:eastAsia="Times New Roman" w:hAnsi="TTNorms" w:cs="Times New Roman" w:hint="eastAsia"/>
          <w:kern w:val="36"/>
          <w:sz w:val="28"/>
          <w:szCs w:val="28"/>
        </w:rPr>
        <w:t>»</w:t>
      </w:r>
      <w:r w:rsidRPr="00A37F95">
        <w:rPr>
          <w:rFonts w:ascii="TTNorms" w:eastAsia="Times New Roman" w:hAnsi="TTNorms" w:cs="Times New Roman"/>
          <w:kern w:val="36"/>
          <w:sz w:val="28"/>
          <w:szCs w:val="28"/>
        </w:rPr>
        <w:t>.</w:t>
      </w:r>
    </w:p>
    <w:p w:rsidR="00D05AB0" w:rsidRPr="00A37F95" w:rsidRDefault="00D05AB0" w:rsidP="00D05AB0">
      <w:pPr>
        <w:spacing w:line="360" w:lineRule="auto"/>
        <w:jc w:val="both"/>
        <w:outlineLvl w:val="0"/>
        <w:rPr>
          <w:sz w:val="28"/>
          <w:szCs w:val="28"/>
        </w:rPr>
      </w:pPr>
      <w:r w:rsidRPr="00A37F95">
        <w:rPr>
          <w:rFonts w:ascii="TTNorms" w:eastAsia="Times New Roman" w:hAnsi="TTNorms" w:cs="Times New Roman"/>
          <w:kern w:val="36"/>
          <w:sz w:val="28"/>
          <w:szCs w:val="28"/>
        </w:rPr>
        <w:t>Имея многолетний опыт работы в сфере кадастрового учета объектов недвижимости, Наталья Кочнева, начальник отдела обработки документов и о</w:t>
      </w:r>
      <w:r w:rsidR="00A37F95">
        <w:rPr>
          <w:rFonts w:ascii="TTNorms" w:eastAsia="Times New Roman" w:hAnsi="TTNorms" w:cs="Times New Roman"/>
          <w:kern w:val="36"/>
          <w:sz w:val="28"/>
          <w:szCs w:val="28"/>
        </w:rPr>
        <w:t xml:space="preserve">беспечения учетных </w:t>
      </w:r>
      <w:r w:rsidR="00A37F95">
        <w:rPr>
          <w:rFonts w:ascii="TTNorms" w:eastAsia="Times New Roman" w:hAnsi="TTNorms" w:cs="Times New Roman"/>
          <w:kern w:val="36"/>
          <w:sz w:val="28"/>
          <w:szCs w:val="28"/>
        </w:rPr>
        <w:lastRenderedPageBreak/>
        <w:t xml:space="preserve">действий </w:t>
      </w:r>
      <w:r w:rsidRPr="00A37F95">
        <w:rPr>
          <w:rFonts w:ascii="TTNorms" w:eastAsia="Times New Roman" w:hAnsi="TTNorms" w:cs="Times New Roman"/>
          <w:kern w:val="36"/>
          <w:sz w:val="28"/>
          <w:szCs w:val="28"/>
        </w:rPr>
        <w:t>Кадастровой палаты, ответит на интересующие вопросы в рамках «горячей линии» по телефону: 8 (3902) 35-84-96 (добавочный 2218).</w:t>
      </w:r>
    </w:p>
    <w:p w:rsidR="00052C0C" w:rsidRDefault="00052C0C" w:rsidP="00052C0C">
      <w:pPr>
        <w:spacing w:after="0" w:line="360" w:lineRule="auto"/>
        <w:ind w:firstLine="709"/>
        <w:jc w:val="center"/>
        <w:rPr>
          <w:rFonts w:ascii="Times New Roman" w:hAnsi="Times New Roman" w:cs="Times New Roman"/>
          <w:sz w:val="28"/>
          <w:szCs w:val="28"/>
        </w:rPr>
      </w:pPr>
    </w:p>
    <w:p w:rsidR="00CA7A4E" w:rsidRPr="00AA1E93" w:rsidRDefault="00CA7A4E" w:rsidP="00CA7A4E">
      <w:pPr>
        <w:spacing w:after="100" w:afterAutospacing="1" w:line="360" w:lineRule="auto"/>
        <w:ind w:firstLine="709"/>
        <w:jc w:val="both"/>
        <w:rPr>
          <w:rFonts w:ascii="Times New Roman" w:hAnsi="Times New Roman" w:cs="Times New Roman"/>
          <w:sz w:val="28"/>
        </w:rPr>
      </w:pPr>
    </w:p>
    <w:p w:rsidR="000D7515" w:rsidRDefault="000D7515" w:rsidP="000D7515">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Татьяна Бородина</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0D7515" w:rsidRDefault="000D7515" w:rsidP="000D7515">
      <w:pPr>
        <w:pStyle w:val="a7"/>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0D7515" w:rsidRDefault="00D93241" w:rsidP="000D7515">
      <w:pPr>
        <w:pStyle w:val="a7"/>
        <w:spacing w:before="0" w:beforeAutospacing="0" w:after="0" w:afterAutospacing="0" w:line="360" w:lineRule="auto"/>
      </w:pPr>
      <w:hyperlink r:id="rId5" w:history="1">
        <w:r w:rsidR="000D7515">
          <w:rPr>
            <w:rStyle w:val="a5"/>
            <w:rFonts w:eastAsia="Calibri"/>
            <w:sz w:val="18"/>
            <w:szCs w:val="18"/>
            <w:shd w:val="clear" w:color="auto" w:fill="FFFFFF"/>
            <w:lang w:val="en-US"/>
          </w:rPr>
          <w:t>Press</w:t>
        </w:r>
        <w:r w:rsidR="000D7515">
          <w:rPr>
            <w:rStyle w:val="a5"/>
            <w:rFonts w:eastAsia="Calibri"/>
            <w:sz w:val="18"/>
            <w:szCs w:val="18"/>
            <w:shd w:val="clear" w:color="auto" w:fill="FFFFFF"/>
          </w:rPr>
          <w:t>@19.</w:t>
        </w:r>
        <w:proofErr w:type="spellStart"/>
        <w:r w:rsidR="000D7515">
          <w:rPr>
            <w:rStyle w:val="a5"/>
            <w:rFonts w:eastAsia="Calibri"/>
            <w:sz w:val="18"/>
            <w:szCs w:val="18"/>
            <w:shd w:val="clear" w:color="auto" w:fill="FFFFFF"/>
            <w:lang w:val="en-US"/>
          </w:rPr>
          <w:t>kadastr</w:t>
        </w:r>
        <w:proofErr w:type="spellEnd"/>
        <w:r w:rsidR="000D7515">
          <w:rPr>
            <w:rStyle w:val="a5"/>
            <w:rFonts w:eastAsia="Calibri"/>
            <w:sz w:val="18"/>
            <w:szCs w:val="18"/>
            <w:shd w:val="clear" w:color="auto" w:fill="FFFFFF"/>
          </w:rPr>
          <w:t>.</w:t>
        </w:r>
        <w:proofErr w:type="spellStart"/>
        <w:r w:rsidR="000D7515">
          <w:rPr>
            <w:rStyle w:val="a5"/>
            <w:rFonts w:eastAsia="Calibri"/>
            <w:sz w:val="18"/>
            <w:szCs w:val="18"/>
            <w:shd w:val="clear" w:color="auto" w:fill="FFFFFF"/>
            <w:lang w:val="en-US"/>
          </w:rPr>
          <w:t>r</w:t>
        </w:r>
        <w:proofErr w:type="spellEnd"/>
        <w:r w:rsidR="000D7515">
          <w:rPr>
            <w:rStyle w:val="a5"/>
            <w:rFonts w:eastAsia="Calibri"/>
            <w:sz w:val="18"/>
            <w:szCs w:val="18"/>
            <w:shd w:val="clear" w:color="auto" w:fill="FFFFFF"/>
            <w:lang w:val="en-US"/>
          </w:rPr>
          <w:t>u</w:t>
        </w:r>
      </w:hyperlink>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655017, Абакан, улица Кирова, 100, кабинет 105.</w:t>
      </w:r>
    </w:p>
    <w:p w:rsidR="00052C0C" w:rsidRDefault="00052C0C"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Pr="00D1282E" w:rsidRDefault="00D1282E" w:rsidP="00D1282E">
      <w:pPr>
        <w:shd w:val="clear" w:color="auto" w:fill="FFFFFF"/>
        <w:spacing w:before="100" w:beforeAutospacing="1" w:after="0" w:line="240" w:lineRule="auto"/>
        <w:ind w:firstLine="540"/>
        <w:jc w:val="both"/>
        <w:rPr>
          <w:rFonts w:ascii="Times New Roman" w:eastAsia="Times New Roman" w:hAnsi="Times New Roman" w:cs="Times New Roman"/>
          <w:color w:val="333333"/>
          <w:sz w:val="24"/>
          <w:szCs w:val="24"/>
          <w:lang w:eastAsia="ru-RU"/>
        </w:rPr>
      </w:pPr>
      <w:proofErr w:type="gramStart"/>
      <w:r w:rsidRPr="00D1282E">
        <w:rPr>
          <w:rFonts w:ascii="Times New Roman" w:eastAsia="Times New Roman" w:hAnsi="Times New Roman" w:cs="Times New Roman"/>
          <w:color w:val="333333"/>
          <w:sz w:val="24"/>
          <w:szCs w:val="24"/>
          <w:lang w:eastAsia="ru-RU"/>
        </w:rPr>
        <w:lastRenderedPageBreak/>
        <w:t>В соответствии с частью 4.2 статьи 12.1 Федерального закона от  25.12.2008 № 273-ФЗ «О противодействии коррупции»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w:t>
      </w:r>
      <w:proofErr w:type="gramEnd"/>
      <w:r w:rsidRPr="00D1282E">
        <w:rPr>
          <w:rFonts w:ascii="Times New Roman" w:eastAsia="Times New Roman" w:hAnsi="Times New Roman" w:cs="Times New Roman"/>
          <w:color w:val="333333"/>
          <w:sz w:val="24"/>
          <w:szCs w:val="24"/>
          <w:lang w:eastAsia="ru-RU"/>
        </w:rPr>
        <w:t xml:space="preserve">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282E" w:rsidRPr="00D1282E" w:rsidRDefault="00D1282E" w:rsidP="00D1282E">
      <w:pPr>
        <w:shd w:val="clear" w:color="auto" w:fill="FFFFFF"/>
        <w:spacing w:before="100" w:beforeAutospacing="1" w:after="0" w:line="240" w:lineRule="auto"/>
        <w:ind w:firstLine="540"/>
        <w:jc w:val="both"/>
        <w:rPr>
          <w:rFonts w:ascii="Times New Roman" w:eastAsia="Times New Roman" w:hAnsi="Times New Roman" w:cs="Times New Roman"/>
          <w:color w:val="333333"/>
          <w:sz w:val="24"/>
          <w:szCs w:val="24"/>
          <w:lang w:eastAsia="ru-RU"/>
        </w:rPr>
      </w:pPr>
      <w:proofErr w:type="gramStart"/>
      <w:r w:rsidRPr="00D1282E">
        <w:rPr>
          <w:rFonts w:ascii="Times New Roman" w:eastAsia="Times New Roman" w:hAnsi="Times New Roman" w:cs="Times New Roman"/>
          <w:color w:val="333333"/>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1282E">
        <w:rPr>
          <w:rFonts w:ascii="Times New Roman" w:eastAsia="Times New Roman" w:hAnsi="Times New Roman" w:cs="Times New Roman"/>
          <w:color w:val="333333"/>
          <w:sz w:val="24"/>
          <w:szCs w:val="24"/>
          <w:lang w:eastAsia="ru-RU"/>
        </w:rPr>
        <w:t> </w:t>
      </w:r>
      <w:r w:rsidRPr="00D1282E">
        <w:rPr>
          <w:rFonts w:ascii="Times New Roman" w:eastAsia="Times New Roman" w:hAnsi="Times New Roman" w:cs="Times New Roman"/>
          <w:sz w:val="24"/>
          <w:szCs w:val="24"/>
          <w:lang w:eastAsia="ru-RU"/>
        </w:rPr>
        <w:t>частью 1 статьи 3</w:t>
      </w:r>
      <w:r w:rsidRPr="00D1282E">
        <w:rPr>
          <w:rFonts w:ascii="Times New Roman" w:eastAsia="Times New Roman" w:hAnsi="Times New Roman" w:cs="Times New Roman"/>
          <w:color w:val="333333"/>
          <w:sz w:val="24"/>
          <w:szCs w:val="24"/>
          <w:lang w:eastAsia="ru-RU"/>
        </w:rPr>
        <w:t xml:space="preserve"> Федерального закона от 3 декабря 2012 года № 230-ФЗ «О </w:t>
      </w:r>
      <w:proofErr w:type="gramStart"/>
      <w:r w:rsidRPr="00D1282E">
        <w:rPr>
          <w:rFonts w:ascii="Times New Roman" w:eastAsia="Times New Roman" w:hAnsi="Times New Roman" w:cs="Times New Roman"/>
          <w:color w:val="333333"/>
          <w:sz w:val="24"/>
          <w:szCs w:val="24"/>
          <w:lang w:eastAsia="ru-RU"/>
        </w:rPr>
        <w:t>контроле за</w:t>
      </w:r>
      <w:proofErr w:type="gramEnd"/>
      <w:r w:rsidRPr="00D1282E">
        <w:rPr>
          <w:rFonts w:ascii="Times New Roman" w:eastAsia="Times New Roman" w:hAnsi="Times New Roman" w:cs="Times New Roman"/>
          <w:color w:val="333333"/>
          <w:sz w:val="24"/>
          <w:szCs w:val="24"/>
          <w:lang w:eastAsia="ru-RU"/>
        </w:rPr>
        <w:t xml:space="preserve"> соответствием расходов лиц, замещающих государственные должности, и иных лиц их доходам».</w:t>
      </w:r>
    </w:p>
    <w:p w:rsidR="00D1282E" w:rsidRPr="00D1282E" w:rsidRDefault="00D1282E" w:rsidP="00D1282E">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Pr="00D1282E">
        <w:rPr>
          <w:rFonts w:ascii="Times New Roman" w:eastAsia="Times New Roman" w:hAnsi="Times New Roman" w:cs="Times New Roman"/>
          <w:color w:val="333333"/>
          <w:sz w:val="24"/>
          <w:szCs w:val="24"/>
          <w:lang w:eastAsia="ru-RU"/>
        </w:rPr>
        <w:t xml:space="preserve"> случае</w:t>
      </w:r>
      <w:proofErr w:type="gramStart"/>
      <w:r w:rsidRPr="00D1282E">
        <w:rPr>
          <w:rFonts w:ascii="Times New Roman" w:eastAsia="Times New Roman" w:hAnsi="Times New Roman" w:cs="Times New Roman"/>
          <w:color w:val="333333"/>
          <w:sz w:val="24"/>
          <w:szCs w:val="24"/>
          <w:lang w:eastAsia="ru-RU"/>
        </w:rPr>
        <w:t>,</w:t>
      </w:r>
      <w:proofErr w:type="gramEnd"/>
      <w:r w:rsidRPr="00D1282E">
        <w:rPr>
          <w:rFonts w:ascii="Times New Roman" w:eastAsia="Times New Roman" w:hAnsi="Times New Roman" w:cs="Times New Roman"/>
          <w:color w:val="333333"/>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282E" w:rsidRPr="00D1282E" w:rsidRDefault="00D1282E" w:rsidP="00D1282E">
      <w:pPr>
        <w:shd w:val="clear" w:color="auto" w:fill="FFFFFF"/>
        <w:spacing w:before="100" w:beforeAutospacing="1" w:after="0" w:line="240" w:lineRule="auto"/>
        <w:ind w:firstLine="709"/>
        <w:jc w:val="both"/>
        <w:rPr>
          <w:rFonts w:ascii="Times New Roman" w:eastAsia="Times New Roman" w:hAnsi="Times New Roman" w:cs="Times New Roman"/>
          <w:color w:val="333333"/>
          <w:sz w:val="24"/>
          <w:szCs w:val="24"/>
          <w:lang w:eastAsia="ru-RU"/>
        </w:rPr>
      </w:pPr>
      <w:proofErr w:type="gramStart"/>
      <w:r w:rsidRPr="00D1282E">
        <w:rPr>
          <w:rFonts w:ascii="Times New Roman" w:eastAsia="Times New Roman" w:hAnsi="Times New Roman" w:cs="Times New Roman"/>
          <w:color w:val="333333"/>
          <w:sz w:val="24"/>
          <w:szCs w:val="24"/>
          <w:lang w:eastAsia="ru-RU"/>
        </w:rPr>
        <w:t>В связи с указанными изменениями федерального законодательства будут внесены соответствующие изменения в Закон Республики Хакасия от 07 декабря 2017 года № 84-ЗРХ «О представлении гражданами, претендующими на замещение муниципальных должностей в Республике Хакасия, и лицами, замещающими муниципальные должности в Республике Хакасия, сведений о доходах, расходах, об имуществе и обязательствах имущественного характера и о проверке достоверности и полноты указанных сведений».</w:t>
      </w:r>
      <w:proofErr w:type="gramEnd"/>
    </w:p>
    <w:p w:rsidR="00D1282E" w:rsidRPr="00D1282E" w:rsidRDefault="00D1282E" w:rsidP="00D1282E">
      <w:pPr>
        <w:shd w:val="clear" w:color="auto" w:fill="FFFFFF"/>
        <w:spacing w:before="100" w:beforeAutospacing="1" w:after="0" w:line="240" w:lineRule="auto"/>
        <w:ind w:firstLine="708"/>
        <w:jc w:val="both"/>
        <w:rPr>
          <w:rFonts w:ascii="Times New Roman" w:eastAsia="Times New Roman" w:hAnsi="Times New Roman" w:cs="Times New Roman"/>
          <w:color w:val="333333"/>
          <w:sz w:val="24"/>
          <w:szCs w:val="24"/>
          <w:lang w:eastAsia="ru-RU"/>
        </w:rPr>
      </w:pPr>
      <w:proofErr w:type="gramStart"/>
      <w:r w:rsidRPr="00D1282E">
        <w:rPr>
          <w:rFonts w:ascii="Times New Roman" w:eastAsia="Times New Roman" w:hAnsi="Times New Roman" w:cs="Times New Roman"/>
          <w:color w:val="333333"/>
          <w:sz w:val="24"/>
          <w:szCs w:val="24"/>
          <w:lang w:eastAsia="ru-RU"/>
        </w:rPr>
        <w:t xml:space="preserve">В целях исполнения лицами, замещающими муниципальные должности депутатов представительных органов сельских поселений и осуществляющих свои полномочия на непостоянной основе, обязанности по сообщению Главе Республики Хакасия – Председателю Правительства Республики Хакасия о </w:t>
      </w:r>
      <w:proofErr w:type="spellStart"/>
      <w:r w:rsidRPr="00D1282E">
        <w:rPr>
          <w:rFonts w:ascii="Times New Roman" w:eastAsia="Times New Roman" w:hAnsi="Times New Roman" w:cs="Times New Roman"/>
          <w:color w:val="333333"/>
          <w:sz w:val="24"/>
          <w:szCs w:val="24"/>
          <w:lang w:eastAsia="ru-RU"/>
        </w:rPr>
        <w:t>несовершении</w:t>
      </w:r>
      <w:proofErr w:type="spellEnd"/>
      <w:r w:rsidRPr="00D1282E">
        <w:rPr>
          <w:rFonts w:ascii="Times New Roman" w:eastAsia="Times New Roman" w:hAnsi="Times New Roman" w:cs="Times New Roman"/>
          <w:color w:val="333333"/>
          <w:sz w:val="24"/>
          <w:szCs w:val="24"/>
          <w:lang w:eastAsia="ru-RU"/>
        </w:rPr>
        <w:t> </w:t>
      </w:r>
      <w:r w:rsidRPr="00D1282E">
        <w:rPr>
          <w:rFonts w:ascii="Times New Roman" w:eastAsia="Times New Roman" w:hAnsi="Times New Roman" w:cs="Times New Roman"/>
          <w:color w:val="020C22"/>
          <w:sz w:val="24"/>
          <w:szCs w:val="24"/>
          <w:shd w:val="clear" w:color="auto" w:fill="FEFEFE"/>
          <w:lang w:eastAsia="ru-RU"/>
        </w:rPr>
        <w:t>в течение отчётного периода сделок по приобретению объектов недвижимости, транспортных средств, ценных бумаг, акций на общую сумму, превышающую общий доход этого лица и его супруги (супруга) за три последних</w:t>
      </w:r>
      <w:proofErr w:type="gramEnd"/>
      <w:r w:rsidRPr="00D1282E">
        <w:rPr>
          <w:rFonts w:ascii="Times New Roman" w:eastAsia="Times New Roman" w:hAnsi="Times New Roman" w:cs="Times New Roman"/>
          <w:color w:val="020C22"/>
          <w:sz w:val="24"/>
          <w:szCs w:val="24"/>
          <w:shd w:val="clear" w:color="auto" w:fill="FEFEFE"/>
          <w:lang w:eastAsia="ru-RU"/>
        </w:rPr>
        <w:t xml:space="preserve"> года, предшествующих отчётному периоду,</w:t>
      </w:r>
      <w:r w:rsidRPr="00D1282E">
        <w:rPr>
          <w:rFonts w:ascii="Times New Roman" w:eastAsia="Times New Roman" w:hAnsi="Times New Roman" w:cs="Times New Roman"/>
          <w:color w:val="333333"/>
          <w:sz w:val="24"/>
          <w:szCs w:val="24"/>
          <w:lang w:eastAsia="ru-RU"/>
        </w:rPr>
        <w:t> направляем примерную форму сообщения указанных сведений </w:t>
      </w:r>
      <w:r w:rsidRPr="00D1282E">
        <w:rPr>
          <w:rFonts w:ascii="Times New Roman" w:eastAsia="Times New Roman" w:hAnsi="Times New Roman" w:cs="Times New Roman"/>
          <w:color w:val="020C22"/>
          <w:sz w:val="24"/>
          <w:szCs w:val="24"/>
          <w:shd w:val="clear" w:color="auto" w:fill="FEFEFE"/>
          <w:lang w:eastAsia="ru-RU"/>
        </w:rPr>
        <w:t> (уведомление).</w:t>
      </w:r>
    </w:p>
    <w:p w:rsidR="00D1282E" w:rsidRPr="00D1282E" w:rsidRDefault="00D1282E" w:rsidP="00D1282E">
      <w:pPr>
        <w:shd w:val="clear" w:color="auto" w:fill="FFFFFF"/>
        <w:spacing w:before="100" w:beforeAutospacing="1" w:after="0" w:line="240" w:lineRule="auto"/>
        <w:ind w:firstLine="708"/>
        <w:jc w:val="both"/>
        <w:rPr>
          <w:rFonts w:ascii="Times New Roman" w:eastAsia="Times New Roman" w:hAnsi="Times New Roman" w:cs="Times New Roman"/>
          <w:color w:val="333333"/>
          <w:sz w:val="24"/>
          <w:szCs w:val="24"/>
          <w:lang w:eastAsia="ru-RU"/>
        </w:rPr>
      </w:pPr>
      <w:r w:rsidRPr="00D1282E">
        <w:rPr>
          <w:rFonts w:ascii="Times New Roman" w:eastAsia="Times New Roman" w:hAnsi="Times New Roman" w:cs="Times New Roman"/>
          <w:color w:val="020C22"/>
          <w:sz w:val="24"/>
          <w:szCs w:val="24"/>
          <w:shd w:val="clear" w:color="auto" w:fill="FEFEFE"/>
          <w:lang w:eastAsia="ru-RU"/>
        </w:rPr>
        <w:t>Указанную форму необходимо заполнить депутатам представительных органов сельских поселений и осуществляющих свои полномочия на непостоянной основе и направить в Министерство по делам юстиции и региональной безопасности Республики Хакасия.</w:t>
      </w:r>
    </w:p>
    <w:p w:rsidR="00D1282E" w:rsidRPr="00D1282E" w:rsidRDefault="00D1282E" w:rsidP="00D1282E">
      <w:pPr>
        <w:shd w:val="clear" w:color="auto" w:fill="FFFFFF"/>
        <w:spacing w:before="100" w:beforeAutospacing="1" w:after="0" w:line="240" w:lineRule="auto"/>
        <w:ind w:firstLine="709"/>
        <w:jc w:val="both"/>
        <w:rPr>
          <w:rFonts w:ascii="Times New Roman" w:eastAsia="Times New Roman" w:hAnsi="Times New Roman" w:cs="Times New Roman"/>
          <w:color w:val="333333"/>
          <w:sz w:val="24"/>
          <w:szCs w:val="24"/>
          <w:lang w:eastAsia="ru-RU"/>
        </w:rPr>
      </w:pPr>
      <w:r w:rsidRPr="00D1282E">
        <w:rPr>
          <w:rFonts w:ascii="Times New Roman" w:eastAsia="Times New Roman" w:hAnsi="Times New Roman" w:cs="Times New Roman"/>
          <w:color w:val="333333"/>
          <w:sz w:val="24"/>
          <w:szCs w:val="24"/>
          <w:lang w:eastAsia="ru-RU"/>
        </w:rPr>
        <w:t>Прошу данную информацию довести до сведения депутатов сельских поселений, замещающих должности на не постоянной основе, входящих в соответствующий муниципальный район.</w:t>
      </w:r>
    </w:p>
    <w:p w:rsidR="00D1282E" w:rsidRPr="00D1282E" w:rsidRDefault="00D1282E" w:rsidP="00D128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D1282E">
        <w:rPr>
          <w:rFonts w:ascii="Times New Roman" w:eastAsia="Times New Roman" w:hAnsi="Times New Roman" w:cs="Times New Roman"/>
          <w:color w:val="333333"/>
          <w:sz w:val="24"/>
          <w:szCs w:val="24"/>
          <w:lang w:eastAsia="ru-RU"/>
        </w:rPr>
        <w:t> По всем возникающим вопросам прошу обращаться по телефонам: 8(3902)299-936, 299-912, 299-115.</w:t>
      </w:r>
    </w:p>
    <w:p w:rsidR="00D1282E" w:rsidRPr="00D1282E" w:rsidRDefault="00D1282E" w:rsidP="00D1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D1282E">
        <w:rPr>
          <w:rFonts w:ascii="Times New Roman" w:eastAsia="Times New Roman" w:hAnsi="Times New Roman" w:cs="Times New Roman"/>
          <w:color w:val="333333"/>
          <w:sz w:val="24"/>
          <w:szCs w:val="24"/>
          <w:lang w:eastAsia="ru-RU"/>
        </w:rPr>
        <w:t xml:space="preserve">-- </w:t>
      </w:r>
    </w:p>
    <w:p w:rsidR="00D1282E" w:rsidRPr="00D1282E" w:rsidRDefault="00D1282E" w:rsidP="00D1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D1282E">
        <w:rPr>
          <w:rFonts w:ascii="Times New Roman" w:eastAsia="Times New Roman" w:hAnsi="Times New Roman" w:cs="Times New Roman"/>
          <w:color w:val="333333"/>
          <w:sz w:val="24"/>
          <w:szCs w:val="24"/>
          <w:lang w:eastAsia="ru-RU"/>
        </w:rPr>
        <w:t>С уважением,</w:t>
      </w:r>
    </w:p>
    <w:p w:rsidR="00D1282E" w:rsidRPr="00D1282E" w:rsidRDefault="00D1282E" w:rsidP="00D1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D1282E">
        <w:rPr>
          <w:rFonts w:ascii="Times New Roman" w:eastAsia="Times New Roman" w:hAnsi="Times New Roman" w:cs="Times New Roman"/>
          <w:color w:val="333333"/>
          <w:sz w:val="24"/>
          <w:szCs w:val="24"/>
          <w:lang w:eastAsia="ru-RU"/>
        </w:rPr>
        <w:lastRenderedPageBreak/>
        <w:t>ведущий советник отдела по профилактике коррупционных правонарушений</w:t>
      </w:r>
    </w:p>
    <w:p w:rsidR="00D1282E" w:rsidRPr="00D1282E" w:rsidRDefault="00D1282E" w:rsidP="00D1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D1282E">
        <w:rPr>
          <w:rFonts w:ascii="Times New Roman" w:eastAsia="Times New Roman" w:hAnsi="Times New Roman" w:cs="Times New Roman"/>
          <w:color w:val="333333"/>
          <w:sz w:val="24"/>
          <w:szCs w:val="24"/>
          <w:lang w:eastAsia="ru-RU"/>
        </w:rPr>
        <w:t>Министерства по делам юстиции и региональной безопасности Республики Хакасия,</w:t>
      </w:r>
    </w:p>
    <w:p w:rsidR="00D1282E" w:rsidRPr="00D1282E" w:rsidRDefault="00D1282E" w:rsidP="00D1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roofErr w:type="spellStart"/>
      <w:r w:rsidRPr="00D1282E">
        <w:rPr>
          <w:rFonts w:ascii="Times New Roman" w:eastAsia="Times New Roman" w:hAnsi="Times New Roman" w:cs="Times New Roman"/>
          <w:color w:val="333333"/>
          <w:sz w:val="24"/>
          <w:szCs w:val="24"/>
          <w:lang w:eastAsia="ru-RU"/>
        </w:rPr>
        <w:t>Блажнова</w:t>
      </w:r>
      <w:proofErr w:type="spellEnd"/>
      <w:r w:rsidRPr="00D1282E">
        <w:rPr>
          <w:rFonts w:ascii="Times New Roman" w:eastAsia="Times New Roman" w:hAnsi="Times New Roman" w:cs="Times New Roman"/>
          <w:color w:val="333333"/>
          <w:sz w:val="24"/>
          <w:szCs w:val="24"/>
          <w:lang w:eastAsia="ru-RU"/>
        </w:rPr>
        <w:t xml:space="preserve"> Марина Владимировна,  8(3902) 299-936</w:t>
      </w:r>
    </w:p>
    <w:p w:rsidR="00D1282E" w:rsidRPr="00D1282E" w:rsidRDefault="00D1282E" w:rsidP="00D1282E">
      <w:pPr>
        <w:spacing w:after="0" w:line="240" w:lineRule="auto"/>
        <w:rPr>
          <w:rFonts w:ascii="Times New Roman" w:eastAsia="Times New Roman" w:hAnsi="Times New Roman" w:cs="Times New Roman"/>
          <w:sz w:val="24"/>
          <w:szCs w:val="24"/>
          <w:lang w:eastAsia="ru-RU"/>
        </w:rPr>
      </w:pPr>
      <w:r w:rsidRPr="00D1282E">
        <w:rPr>
          <w:rFonts w:ascii="Times New Roman" w:eastAsia="Times New Roman" w:hAnsi="Times New Roman" w:cs="Times New Roman"/>
          <w:color w:val="333333"/>
          <w:sz w:val="24"/>
          <w:szCs w:val="24"/>
          <w:shd w:val="clear" w:color="auto" w:fill="FFFFFF"/>
          <w:lang w:eastAsia="ru-RU"/>
        </w:rPr>
        <w:t> </w:t>
      </w:r>
    </w:p>
    <w:p w:rsidR="00D1282E" w:rsidRPr="00D1282E" w:rsidRDefault="00D1282E" w:rsidP="00D1282E">
      <w:pPr>
        <w:spacing w:after="0" w:line="240" w:lineRule="auto"/>
        <w:rPr>
          <w:rFonts w:ascii="Times New Roman" w:eastAsia="Times New Roman" w:hAnsi="Times New Roman" w:cs="Times New Roman"/>
          <w:sz w:val="24"/>
          <w:szCs w:val="24"/>
          <w:lang w:eastAsia="ru-RU"/>
        </w:rPr>
      </w:pPr>
      <w:r w:rsidRPr="00D1282E">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D1282E" w:rsidRPr="00D1282E" w:rsidRDefault="00D1282E" w:rsidP="00D1282E">
      <w:pPr>
        <w:shd w:val="clear" w:color="auto" w:fill="FFFFFF"/>
        <w:spacing w:after="0" w:line="240" w:lineRule="auto"/>
        <w:rPr>
          <w:rFonts w:ascii="Times New Roman" w:eastAsia="Times New Roman" w:hAnsi="Times New Roman" w:cs="Times New Roman"/>
          <w:color w:val="333333"/>
          <w:sz w:val="24"/>
          <w:szCs w:val="24"/>
          <w:lang w:eastAsia="ru-RU"/>
        </w:rPr>
      </w:pPr>
      <w:r w:rsidRPr="00D1282E">
        <w:rPr>
          <w:rFonts w:ascii="Times New Roman" w:eastAsia="Times New Roman" w:hAnsi="Times New Roman" w:cs="Times New Roman"/>
          <w:color w:val="333333"/>
          <w:sz w:val="24"/>
          <w:szCs w:val="24"/>
          <w:lang w:eastAsia="ru-RU"/>
        </w:rPr>
        <w:t> </w:t>
      </w:r>
    </w:p>
    <w:p w:rsidR="00D1282E" w:rsidRPr="00D1282E" w:rsidRDefault="00D1282E" w:rsidP="00D1282E">
      <w:pPr>
        <w:shd w:val="clear" w:color="auto" w:fill="FFFFFF"/>
        <w:spacing w:after="0" w:line="240" w:lineRule="auto"/>
        <w:rPr>
          <w:rFonts w:ascii="Times New Roman" w:eastAsia="Times New Roman" w:hAnsi="Times New Roman" w:cs="Times New Roman"/>
          <w:color w:val="333333"/>
          <w:sz w:val="24"/>
          <w:szCs w:val="24"/>
          <w:lang w:eastAsia="ru-RU"/>
        </w:rPr>
      </w:pPr>
      <w:r w:rsidRPr="00D1282E">
        <w:rPr>
          <w:rFonts w:ascii="Times New Roman" w:eastAsia="Times New Roman" w:hAnsi="Times New Roman" w:cs="Times New Roman"/>
          <w:color w:val="333333"/>
          <w:sz w:val="24"/>
          <w:szCs w:val="24"/>
          <w:lang w:eastAsia="ru-RU"/>
        </w:rPr>
        <w:t>--</w:t>
      </w:r>
      <w:r w:rsidRPr="00D1282E">
        <w:rPr>
          <w:rFonts w:ascii="Times New Roman" w:eastAsia="Times New Roman" w:hAnsi="Times New Roman" w:cs="Times New Roman"/>
          <w:color w:val="333333"/>
          <w:sz w:val="24"/>
          <w:szCs w:val="24"/>
          <w:lang w:eastAsia="ru-RU"/>
        </w:rPr>
        <w:br/>
        <w:t>администрация Ширинский район</w:t>
      </w: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Default="00D1282E" w:rsidP="00680FE4">
      <w:pPr>
        <w:pStyle w:val="a7"/>
        <w:shd w:val="clear" w:color="auto" w:fill="FFFFFF"/>
        <w:spacing w:before="0" w:beforeAutospacing="0" w:line="360" w:lineRule="auto"/>
        <w:ind w:firstLine="567"/>
        <w:jc w:val="both"/>
        <w:rPr>
          <w:sz w:val="28"/>
          <w:szCs w:val="28"/>
        </w:rPr>
      </w:pPr>
    </w:p>
    <w:p w:rsidR="00D1282E" w:rsidRPr="00C26317" w:rsidRDefault="00D1282E" w:rsidP="00680FE4">
      <w:pPr>
        <w:pStyle w:val="a7"/>
        <w:shd w:val="clear" w:color="auto" w:fill="FFFFFF"/>
        <w:spacing w:before="0" w:beforeAutospacing="0" w:line="360" w:lineRule="auto"/>
        <w:ind w:firstLine="567"/>
        <w:jc w:val="both"/>
        <w:rPr>
          <w:sz w:val="28"/>
          <w:szCs w:val="28"/>
        </w:rPr>
      </w:pPr>
    </w:p>
    <w:sectPr w:rsidR="00D1282E" w:rsidRPr="00C26317" w:rsidSect="00D1282E">
      <w:pgSz w:w="11906" w:h="16838"/>
      <w:pgMar w:top="1134" w:right="282"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TNorm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413A5"/>
    <w:rsid w:val="00044E17"/>
    <w:rsid w:val="0004583A"/>
    <w:rsid w:val="00052C0C"/>
    <w:rsid w:val="000D7515"/>
    <w:rsid w:val="00136AC6"/>
    <w:rsid w:val="0016474B"/>
    <w:rsid w:val="00192F71"/>
    <w:rsid w:val="001E520C"/>
    <w:rsid w:val="001F515E"/>
    <w:rsid w:val="00233F0F"/>
    <w:rsid w:val="00235AA8"/>
    <w:rsid w:val="002726C2"/>
    <w:rsid w:val="00296A1C"/>
    <w:rsid w:val="002D0349"/>
    <w:rsid w:val="002E3B3B"/>
    <w:rsid w:val="00313D6C"/>
    <w:rsid w:val="003B5140"/>
    <w:rsid w:val="003D275B"/>
    <w:rsid w:val="00411585"/>
    <w:rsid w:val="00423A14"/>
    <w:rsid w:val="00443C77"/>
    <w:rsid w:val="004B5EB2"/>
    <w:rsid w:val="004C0C4B"/>
    <w:rsid w:val="00547E22"/>
    <w:rsid w:val="00580F70"/>
    <w:rsid w:val="00612EE2"/>
    <w:rsid w:val="00641686"/>
    <w:rsid w:val="00680FE4"/>
    <w:rsid w:val="006E3226"/>
    <w:rsid w:val="00730A77"/>
    <w:rsid w:val="007671CE"/>
    <w:rsid w:val="008E109D"/>
    <w:rsid w:val="00904919"/>
    <w:rsid w:val="00957EB9"/>
    <w:rsid w:val="009C61C2"/>
    <w:rsid w:val="00A362F6"/>
    <w:rsid w:val="00A37F95"/>
    <w:rsid w:val="00A77714"/>
    <w:rsid w:val="00AF0590"/>
    <w:rsid w:val="00BA34B9"/>
    <w:rsid w:val="00BB4C3D"/>
    <w:rsid w:val="00BC4AB5"/>
    <w:rsid w:val="00C613BF"/>
    <w:rsid w:val="00CA7A4E"/>
    <w:rsid w:val="00CB0A8E"/>
    <w:rsid w:val="00CD2DA2"/>
    <w:rsid w:val="00D05AB0"/>
    <w:rsid w:val="00D1282E"/>
    <w:rsid w:val="00D53F6A"/>
    <w:rsid w:val="00D93241"/>
    <w:rsid w:val="00D953C5"/>
    <w:rsid w:val="00DA66D0"/>
    <w:rsid w:val="00DB0832"/>
    <w:rsid w:val="00E32699"/>
    <w:rsid w:val="00E62D2F"/>
    <w:rsid w:val="00E95F7A"/>
    <w:rsid w:val="00EC4ECA"/>
    <w:rsid w:val="00F37CE2"/>
    <w:rsid w:val="00F66DB4"/>
    <w:rsid w:val="00FB140A"/>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C"/>
  </w:style>
  <w:style w:type="paragraph" w:styleId="2">
    <w:name w:val="heading 2"/>
    <w:basedOn w:val="a"/>
    <w:next w:val="a"/>
    <w:link w:val="20"/>
    <w:uiPriority w:val="9"/>
    <w:semiHidden/>
    <w:unhideWhenUsed/>
    <w:qFormat/>
    <w:rsid w:val="00BC4AB5"/>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character" w:customStyle="1" w:styleId="20">
    <w:name w:val="Заголовок 2 Знак"/>
    <w:basedOn w:val="a0"/>
    <w:link w:val="2"/>
    <w:uiPriority w:val="9"/>
    <w:semiHidden/>
    <w:rsid w:val="00BC4AB5"/>
    <w:rPr>
      <w:rFonts w:asciiTheme="majorHAnsi" w:eastAsiaTheme="majorEastAsia" w:hAnsiTheme="majorHAnsi" w:cstheme="majorBidi"/>
      <w:b/>
      <w:bCs/>
      <w:color w:val="4F81BD" w:themeColor="accent1"/>
      <w:sz w:val="26"/>
      <w:szCs w:val="26"/>
    </w:rPr>
  </w:style>
  <w:style w:type="paragraph" w:customStyle="1" w:styleId="msonormalmailrucssattributepostfixmailrucssattributepostfix">
    <w:name w:val="msonormal_mailru_css_attribute_postfix_mailru_css_attribute_postfix"/>
    <w:basedOn w:val="a"/>
    <w:rsid w:val="00D12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1282E"/>
  </w:style>
  <w:style w:type="paragraph" w:styleId="HTML">
    <w:name w:val="HTML Preformatted"/>
    <w:basedOn w:val="a"/>
    <w:link w:val="HTML0"/>
    <w:uiPriority w:val="99"/>
    <w:semiHidden/>
    <w:unhideWhenUsed/>
    <w:rsid w:val="00D1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282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5945677">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 w:id="1587150940">
      <w:bodyDiv w:val="1"/>
      <w:marLeft w:val="0"/>
      <w:marRight w:val="0"/>
      <w:marTop w:val="0"/>
      <w:marBottom w:val="0"/>
      <w:divBdr>
        <w:top w:val="none" w:sz="0" w:space="0" w:color="auto"/>
        <w:left w:val="none" w:sz="0" w:space="0" w:color="auto"/>
        <w:bottom w:val="none" w:sz="0" w:space="0" w:color="auto"/>
        <w:right w:val="none" w:sz="0" w:space="0" w:color="auto"/>
      </w:divBdr>
    </w:div>
    <w:div w:id="1972665397">
      <w:bodyDiv w:val="1"/>
      <w:marLeft w:val="0"/>
      <w:marRight w:val="0"/>
      <w:marTop w:val="0"/>
      <w:marBottom w:val="0"/>
      <w:divBdr>
        <w:top w:val="none" w:sz="0" w:space="0" w:color="auto"/>
        <w:left w:val="none" w:sz="0" w:space="0" w:color="auto"/>
        <w:bottom w:val="none" w:sz="0" w:space="0" w:color="auto"/>
        <w:right w:val="none" w:sz="0" w:space="0" w:color="auto"/>
      </w:divBdr>
      <w:divsChild>
        <w:div w:id="1492255375">
          <w:marLeft w:val="0"/>
          <w:marRight w:val="0"/>
          <w:marTop w:val="0"/>
          <w:marBottom w:val="0"/>
          <w:divBdr>
            <w:top w:val="none" w:sz="0" w:space="0" w:color="auto"/>
            <w:left w:val="none" w:sz="0" w:space="0" w:color="auto"/>
            <w:bottom w:val="none" w:sz="0" w:space="0" w:color="auto"/>
            <w:right w:val="none" w:sz="0" w:space="0" w:color="auto"/>
          </w:divBdr>
          <w:divsChild>
            <w:div w:id="1874076527">
              <w:marLeft w:val="0"/>
              <w:marRight w:val="0"/>
              <w:marTop w:val="0"/>
              <w:marBottom w:val="0"/>
              <w:divBdr>
                <w:top w:val="none" w:sz="0" w:space="0" w:color="auto"/>
                <w:left w:val="none" w:sz="0" w:space="0" w:color="auto"/>
                <w:bottom w:val="none" w:sz="0" w:space="0" w:color="auto"/>
                <w:right w:val="none" w:sz="0" w:space="0" w:color="auto"/>
              </w:divBdr>
              <w:divsChild>
                <w:div w:id="823934653">
                  <w:marLeft w:val="0"/>
                  <w:marRight w:val="0"/>
                  <w:marTop w:val="0"/>
                  <w:marBottom w:val="0"/>
                  <w:divBdr>
                    <w:top w:val="none" w:sz="0" w:space="0" w:color="auto"/>
                    <w:left w:val="none" w:sz="0" w:space="0" w:color="auto"/>
                    <w:bottom w:val="none" w:sz="0" w:space="0" w:color="auto"/>
                    <w:right w:val="none" w:sz="0" w:space="0" w:color="auto"/>
                  </w:divBdr>
                  <w:divsChild>
                    <w:div w:id="2001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8417">
          <w:marLeft w:val="0"/>
          <w:marRight w:val="0"/>
          <w:marTop w:val="0"/>
          <w:marBottom w:val="0"/>
          <w:divBdr>
            <w:top w:val="none" w:sz="0" w:space="0" w:color="auto"/>
            <w:left w:val="none" w:sz="0" w:space="0" w:color="auto"/>
            <w:bottom w:val="none" w:sz="0" w:space="0" w:color="auto"/>
            <w:right w:val="none" w:sz="0" w:space="0" w:color="auto"/>
          </w:divBdr>
        </w:div>
        <w:div w:id="158430339">
          <w:marLeft w:val="0"/>
          <w:marRight w:val="0"/>
          <w:marTop w:val="0"/>
          <w:marBottom w:val="0"/>
          <w:divBdr>
            <w:top w:val="none" w:sz="0" w:space="0" w:color="auto"/>
            <w:left w:val="none" w:sz="0" w:space="0" w:color="auto"/>
            <w:bottom w:val="none" w:sz="0" w:space="0" w:color="auto"/>
            <w:right w:val="none" w:sz="0" w:space="0" w:color="auto"/>
          </w:divBdr>
          <w:divsChild>
            <w:div w:id="1341161011">
              <w:marLeft w:val="0"/>
              <w:marRight w:val="0"/>
              <w:marTop w:val="0"/>
              <w:marBottom w:val="0"/>
              <w:divBdr>
                <w:top w:val="none" w:sz="0" w:space="0" w:color="auto"/>
                <w:left w:val="none" w:sz="0" w:space="0" w:color="auto"/>
                <w:bottom w:val="none" w:sz="0" w:space="0" w:color="auto"/>
                <w:right w:val="none" w:sz="0" w:space="0" w:color="auto"/>
              </w:divBdr>
              <w:divsChild>
                <w:div w:id="1642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19.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777</cp:lastModifiedBy>
  <cp:revision>15</cp:revision>
  <dcterms:created xsi:type="dcterms:W3CDTF">2019-12-30T11:11:00Z</dcterms:created>
  <dcterms:modified xsi:type="dcterms:W3CDTF">2020-04-09T03:06:00Z</dcterms:modified>
</cp:coreProperties>
</file>