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50FE0" w:rsidRDefault="00250FE0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50FE0" w:rsidRPr="00250FE0" w:rsidRDefault="00250FE0" w:rsidP="00250FE0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 w:rsidRPr="00250FE0"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Более 75% территорий объектов культурного наследия внесено в Единый государственный реестр недвижимости</w:t>
      </w:r>
    </w:p>
    <w:p w:rsidR="00250FE0" w:rsidRDefault="00250FE0" w:rsidP="00250FE0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Доля территорий объектов культурного наследия (ТОКН), внесенных в Единый государственный реестр недвижимости (ЕГРН) по Республике Хакасия составила более 75% при установленном на 2018 год значении целевого показателя 51%.</w:t>
      </w:r>
    </w:p>
    <w:p w:rsidR="00250FE0" w:rsidRDefault="00250FE0" w:rsidP="00250FE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К территории объекта культурного наследия относится территория, непосредственно занятая объектом культурного наследия, связанная с ним и исторически, и функционально, а также являющаяся его неотъемлемой частью.</w:t>
      </w:r>
    </w:p>
    <w:p w:rsidR="00250FE0" w:rsidRDefault="00250FE0" w:rsidP="00250FE0">
      <w:pPr>
        <w:pStyle w:val="Defaul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В целях защиты объектов культурного наследия большое значение имеет внесение в ЕГРН сведений об их территориях. </w:t>
      </w:r>
      <w:r>
        <w:rPr>
          <w:sz w:val="28"/>
          <w:szCs w:val="28"/>
        </w:rPr>
        <w:t xml:space="preserve">Отсутствие информации об объектах </w:t>
      </w:r>
      <w:r>
        <w:rPr>
          <w:color w:val="auto"/>
          <w:sz w:val="28"/>
          <w:szCs w:val="28"/>
        </w:rPr>
        <w:t>культурного наследия может привести к совершению градостроительных ошибок при предоставлении земельных участков органами местного самоуправления. Также может возникнуть вероятность нарушений требований, запрещающих виды деятельности, которые могут нанести непоправимый ущерб физической сохранности объекта.</w:t>
      </w: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В жизни любого народа культурное наследие занимает особое место. Историко-культурное наследие Республики Хакасия включает в себя более тридцати тысяч памятников археологии, поскольку Хакасско-Минусинская котловина является единственной территорией в Центральной Азии, практически полностью состоящей из культурных ландшафтов. Курганные степи, древние поселения, крепости, наскальные </w:t>
      </w: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lastRenderedPageBreak/>
        <w:t xml:space="preserve">рисунки, каменные изваяния – далеко не полный перечень археологического наследия Хакасии. </w:t>
      </w: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На сегодняшний день в реестре содержатся сведения о 122 объектах культурного наследия, расположенных на территории республики. Из них 49 объектов относятся  к объектам федерального значения  и девять -  регионального значения.</w:t>
      </w: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Наибольшее количество объектов культурного наследия, внесенных в ЕГРН на начало 2019 года,  расположено на территории </w:t>
      </w:r>
      <w:proofErr w:type="spellStart"/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Аскизского</w:t>
      </w:r>
      <w:proofErr w:type="spellEnd"/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района – 38, Алтайского – 27, </w:t>
      </w:r>
      <w:proofErr w:type="spellStart"/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Усть-Абаканского</w:t>
      </w:r>
      <w:proofErr w:type="spellEnd"/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- 25, и </w:t>
      </w:r>
      <w:proofErr w:type="spellStart"/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Ширинского</w:t>
      </w:r>
      <w:proofErr w:type="spellEnd"/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– 12. </w:t>
      </w: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На данный момент на территории Республики выявлено 64 территории объектов археологического наследия (в основном это могильники и курганы), по которым Государственная охранная инспекция по Республике Хакасия проводит мероприятия по внесению сведений в Единый государственный реестр объектов культурного наследия (ЕГРОКН).</w:t>
      </w: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Филиал Кадастровой палаты по Республике Хакасия оказывает непосредственное взаимодействие с Государственной охранной инспекцией в подготовке документов, необходимых для внесения сведений в реестр границ ЕГРН. Для этого проводятся совместные совещания, рабочие встречи, консультации в телефонном режиме. </w:t>
      </w: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Одной из приоритетных задач органов государственной </w:t>
      </w:r>
      <w:r>
        <w:rPr>
          <w:rFonts w:ascii="Segoe UI" w:hAnsi="Segoe UI" w:cs="Segoe UI"/>
          <w:sz w:val="28"/>
          <w:szCs w:val="28"/>
        </w:rPr>
        <w:t xml:space="preserve">власти Российской Федерации, органов государственной власти субъектов РФ и органов местного самоуправления является </w:t>
      </w: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государственная охрана такого невосполнимого ресурса, как объекты культурного наследия. Стремление к сохранению культурного наследия  выступает как основной принцип связи между прошлым и настоящим, а также как показатель здорового и цивилизованного общества. </w:t>
      </w:r>
    </w:p>
    <w:p w:rsidR="00250FE0" w:rsidRDefault="00250FE0" w:rsidP="00250FE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Сохранность объектов культурного наследия (памятников истории и культуры) народов Российской Федерации гарантируется и подкрепляется Федеральным Законом. 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50FE0" w:rsidRDefault="003C76AF" w:rsidP="00250FE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3C76AF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3C76AF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50FE0"/>
    <w:rsid w:val="002F096A"/>
    <w:rsid w:val="003703B4"/>
    <w:rsid w:val="003C76AF"/>
    <w:rsid w:val="005B3BCD"/>
    <w:rsid w:val="008F10F7"/>
    <w:rsid w:val="00B10C30"/>
    <w:rsid w:val="00B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customStyle="1" w:styleId="Default">
    <w:name w:val="Default"/>
    <w:rsid w:val="00250FE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8</cp:revision>
  <dcterms:created xsi:type="dcterms:W3CDTF">2019-02-06T01:29:00Z</dcterms:created>
  <dcterms:modified xsi:type="dcterms:W3CDTF">2019-02-26T08:23:00Z</dcterms:modified>
</cp:coreProperties>
</file>