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РОССИЙСКАЯ ФЕДЕРАЦИ       </w:t>
      </w:r>
    </w:p>
    <w:p w:rsidR="00E90D7C" w:rsidRDefault="00E90D7C" w:rsidP="00E90D7C">
      <w:pPr>
        <w:tabs>
          <w:tab w:val="center" w:pos="4677"/>
          <w:tab w:val="center" w:pos="4961"/>
          <w:tab w:val="left" w:pos="9176"/>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Соленоозерного сельсовета Ширинского района</w:t>
      </w:r>
    </w:p>
    <w:p w:rsidR="00E90D7C" w:rsidRDefault="00E90D7C" w:rsidP="00E90D7C">
      <w:pPr>
        <w:spacing w:after="0" w:line="240" w:lineRule="auto"/>
        <w:jc w:val="center"/>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 О С Т А Н О В Л Е Н И Е                               </w:t>
      </w:r>
    </w:p>
    <w:p w:rsidR="00E90D7C" w:rsidRDefault="00E90D7C" w:rsidP="00E90D7C">
      <w:pPr>
        <w:spacing w:after="0" w:line="240" w:lineRule="auto"/>
        <w:rPr>
          <w:rFonts w:ascii="Times New Roman" w:hAnsi="Times New Roman" w:cs="Times New Roman"/>
          <w:color w:val="000000"/>
          <w:sz w:val="24"/>
          <w:szCs w:val="24"/>
        </w:rPr>
      </w:pPr>
    </w:p>
    <w:p w:rsidR="00E90D7C" w:rsidRDefault="007C20C8"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18.03.</w:t>
      </w:r>
      <w:r w:rsidR="00E90D7C">
        <w:rPr>
          <w:rFonts w:ascii="Times New Roman" w:hAnsi="Times New Roman" w:cs="Times New Roman"/>
          <w:color w:val="000000"/>
          <w:sz w:val="24"/>
          <w:szCs w:val="24"/>
        </w:rPr>
        <w:t>202</w:t>
      </w:r>
      <w:r w:rsidR="0044773B">
        <w:rPr>
          <w:rFonts w:ascii="Times New Roman" w:hAnsi="Times New Roman" w:cs="Times New Roman"/>
          <w:color w:val="000000"/>
          <w:sz w:val="24"/>
          <w:szCs w:val="24"/>
        </w:rPr>
        <w:t>4</w:t>
      </w:r>
      <w:r w:rsidR="00E90D7C">
        <w:rPr>
          <w:rFonts w:ascii="Times New Roman" w:hAnsi="Times New Roman" w:cs="Times New Roman"/>
          <w:color w:val="000000"/>
          <w:sz w:val="24"/>
          <w:szCs w:val="24"/>
        </w:rPr>
        <w:t xml:space="preserve">                                              с. Соленоозерное                                                 </w:t>
      </w:r>
      <w:r w:rsidR="004E4891">
        <w:rPr>
          <w:rFonts w:ascii="Times New Roman" w:hAnsi="Times New Roman" w:cs="Times New Roman"/>
          <w:color w:val="000000"/>
          <w:sz w:val="24"/>
          <w:szCs w:val="24"/>
        </w:rPr>
        <w:t xml:space="preserve">       </w:t>
      </w:r>
      <w:r w:rsidR="00E90D7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17</w:t>
      </w:r>
    </w:p>
    <w:p w:rsidR="00E90D7C" w:rsidRDefault="00E90D7C" w:rsidP="00E90D7C">
      <w:pPr>
        <w:spacing w:after="0" w:line="240" w:lineRule="auto"/>
        <w:rPr>
          <w:rFonts w:ascii="Times New Roman" w:hAnsi="Times New Roman" w:cs="Times New Roman"/>
          <w:color w:val="000000"/>
          <w:sz w:val="24"/>
          <w:szCs w:val="24"/>
        </w:rPr>
      </w:pP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актуализации схемы</w:t>
      </w:r>
    </w:p>
    <w:p w:rsidR="00E90D7C" w:rsidRDefault="007C20C8" w:rsidP="00E90D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водоснабжения и</w:t>
      </w:r>
      <w:r w:rsidR="00E90D7C">
        <w:rPr>
          <w:rFonts w:ascii="Times New Roman" w:hAnsi="Times New Roman" w:cs="Times New Roman"/>
          <w:color w:val="000000"/>
          <w:sz w:val="24"/>
          <w:szCs w:val="24"/>
        </w:rPr>
        <w:t xml:space="preserve"> теплоснабжения</w:t>
      </w:r>
    </w:p>
    <w:p w:rsidR="00E90D7C" w:rsidRDefault="00E90D7C" w:rsidP="00E90D7C">
      <w:pPr>
        <w:spacing w:after="0" w:line="240" w:lineRule="auto"/>
        <w:rPr>
          <w:rFonts w:ascii="Times New Roman" w:hAnsi="Times New Roman" w:cs="Times New Roman"/>
          <w:sz w:val="24"/>
          <w:szCs w:val="24"/>
        </w:rPr>
      </w:pPr>
      <w:r>
        <w:rPr>
          <w:rFonts w:ascii="Times New Roman" w:hAnsi="Times New Roman" w:cs="Times New Roman"/>
          <w:sz w:val="24"/>
          <w:szCs w:val="24"/>
        </w:rPr>
        <w:t>с.Соленоозерное Ширинского района</w:t>
      </w:r>
    </w:p>
    <w:p w:rsidR="00E90D7C" w:rsidRDefault="00E90D7C" w:rsidP="00E90D7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Республики Хакасия </w:t>
      </w:r>
      <w:r>
        <w:rPr>
          <w:rFonts w:ascii="Times New Roman" w:hAnsi="Times New Roman" w:cs="Times New Roman"/>
          <w:color w:val="000000"/>
          <w:sz w:val="24"/>
          <w:szCs w:val="24"/>
        </w:rPr>
        <w:t xml:space="preserve">на 2023-2024гг.                                                                                               </w:t>
      </w:r>
    </w:p>
    <w:p w:rsidR="00E90D7C" w:rsidRDefault="00E90D7C" w:rsidP="00E90D7C"/>
    <w:p w:rsidR="00E90D7C" w:rsidRDefault="00E90D7C" w:rsidP="00E90D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 05.09.2013 № 782 г. «</w:t>
      </w:r>
      <w:r>
        <w:rPr>
          <w:rFonts w:ascii="Times New Roman" w:hAnsi="Times New Roman" w:cs="Times New Roman"/>
          <w:bCs/>
          <w:sz w:val="24"/>
          <w:szCs w:val="24"/>
          <w:shd w:val="clear" w:color="auto" w:fill="FFFFFF"/>
        </w:rPr>
        <w:t>О схемах водоснабжения и водоотведения"</w:t>
      </w:r>
      <w:r>
        <w:rPr>
          <w:rFonts w:ascii="Times New Roman" w:hAnsi="Times New Roman" w:cs="Times New Roman"/>
          <w:sz w:val="24"/>
          <w:szCs w:val="24"/>
        </w:rPr>
        <w:t>», Федеральным законом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в целях актуализации схем теплоснабжения и водоснабжения, администрация Соленоозерного сельсовета</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E90D7C" w:rsidRDefault="00E90D7C" w:rsidP="00E90D7C">
      <w:pPr>
        <w:spacing w:after="0" w:line="240" w:lineRule="auto"/>
        <w:jc w:val="both"/>
        <w:rPr>
          <w:rFonts w:ascii="Times New Roman" w:hAnsi="Times New Roman" w:cs="Times New Roman"/>
          <w:sz w:val="24"/>
          <w:szCs w:val="24"/>
        </w:rPr>
      </w:pPr>
    </w:p>
    <w:p w:rsidR="00E90D7C" w:rsidRDefault="00E90D7C" w:rsidP="00E90D7C">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актуализацию схемы водоснабжения и теплоснабжения с.Соленоозерное Ширинского района Республики Хакасия, согласно Приложению.</w:t>
      </w:r>
    </w:p>
    <w:p w:rsidR="00E90D7C" w:rsidRDefault="00E90D7C" w:rsidP="00E90D7C">
      <w:pPr>
        <w:pStyle w:val="ae"/>
        <w:numPr>
          <w:ilvl w:val="0"/>
          <w:numId w:val="4"/>
        </w:numPr>
        <w:spacing w:after="0" w:line="240" w:lineRule="auto"/>
        <w:ind w:left="641" w:hanging="357"/>
        <w:jc w:val="both"/>
        <w:rPr>
          <w:sz w:val="24"/>
          <w:szCs w:val="24"/>
        </w:rPr>
      </w:pPr>
      <w:r>
        <w:rPr>
          <w:sz w:val="24"/>
          <w:szCs w:val="24"/>
        </w:rPr>
        <w:t xml:space="preserve">Настоящее постановление вступает в силу после официального обнародования (опубликования) и подлежит размещению на официальном сайте администрации Соленоозерного сельсовета. </w:t>
      </w:r>
    </w:p>
    <w:p w:rsidR="00E90D7C" w:rsidRDefault="00E90D7C" w:rsidP="00E90D7C">
      <w:pPr>
        <w:pStyle w:val="ae"/>
        <w:numPr>
          <w:ilvl w:val="0"/>
          <w:numId w:val="4"/>
        </w:numPr>
        <w:spacing w:after="0" w:line="240" w:lineRule="auto"/>
        <w:jc w:val="both"/>
        <w:rPr>
          <w:sz w:val="24"/>
          <w:szCs w:val="24"/>
        </w:rPr>
      </w:pPr>
      <w:r>
        <w:rPr>
          <w:sz w:val="24"/>
          <w:szCs w:val="24"/>
        </w:rPr>
        <w:t>Контроль за исполнением данного постановления оставляю за собой.</w:t>
      </w: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pStyle w:val="ae"/>
        <w:spacing w:after="0" w:line="240" w:lineRule="auto"/>
        <w:ind w:left="644"/>
        <w:jc w:val="both"/>
        <w:rPr>
          <w:sz w:val="24"/>
          <w:szCs w:val="24"/>
        </w:rPr>
      </w:pP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E90D7C" w:rsidRDefault="00E90D7C" w:rsidP="00E90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Соленоозерного </w:t>
      </w:r>
      <w:proofErr w:type="gramStart"/>
      <w:r>
        <w:rPr>
          <w:rFonts w:ascii="Times New Roman" w:hAnsi="Times New Roman" w:cs="Times New Roman"/>
          <w:sz w:val="24"/>
          <w:szCs w:val="24"/>
        </w:rPr>
        <w:t xml:space="preserve">сельсовета:   </w:t>
      </w:r>
      <w:proofErr w:type="gramEnd"/>
      <w:r>
        <w:rPr>
          <w:rFonts w:ascii="Times New Roman" w:hAnsi="Times New Roman" w:cs="Times New Roman"/>
          <w:sz w:val="24"/>
          <w:szCs w:val="24"/>
        </w:rPr>
        <w:t xml:space="preserve">                                                                                 А.П.Никитин</w:t>
      </w: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right"/>
        <w:rPr>
          <w:sz w:val="24"/>
          <w:szCs w:val="24"/>
        </w:rPr>
      </w:pPr>
      <w:r>
        <w:rPr>
          <w:sz w:val="24"/>
          <w:szCs w:val="24"/>
        </w:rPr>
        <w:lastRenderedPageBreak/>
        <w:t xml:space="preserve">Приложение </w:t>
      </w:r>
    </w:p>
    <w:p w:rsidR="00E90D7C" w:rsidRDefault="00E90D7C" w:rsidP="00E90D7C">
      <w:pPr>
        <w:pStyle w:val="ae"/>
        <w:spacing w:after="0" w:line="240" w:lineRule="auto"/>
        <w:ind w:left="641"/>
        <w:jc w:val="right"/>
        <w:rPr>
          <w:sz w:val="24"/>
          <w:szCs w:val="24"/>
        </w:rPr>
      </w:pPr>
      <w:r>
        <w:rPr>
          <w:sz w:val="24"/>
          <w:szCs w:val="24"/>
        </w:rPr>
        <w:t xml:space="preserve">к постановлению </w:t>
      </w:r>
    </w:p>
    <w:p w:rsidR="00E90D7C" w:rsidRDefault="00E90D7C" w:rsidP="00E90D7C">
      <w:pPr>
        <w:pStyle w:val="ae"/>
        <w:spacing w:after="0" w:line="240" w:lineRule="auto"/>
        <w:ind w:left="641"/>
        <w:jc w:val="right"/>
        <w:rPr>
          <w:sz w:val="24"/>
          <w:szCs w:val="24"/>
        </w:rPr>
      </w:pPr>
      <w:r>
        <w:rPr>
          <w:sz w:val="24"/>
          <w:szCs w:val="24"/>
        </w:rPr>
        <w:t xml:space="preserve">администрации Соленоозерного сельсовета </w:t>
      </w:r>
    </w:p>
    <w:p w:rsidR="00E90D7C" w:rsidRPr="004E4891" w:rsidRDefault="004E4891" w:rsidP="004E4891">
      <w:pPr>
        <w:pStyle w:val="ae"/>
        <w:spacing w:after="0" w:line="240" w:lineRule="auto"/>
        <w:ind w:left="641"/>
        <w:jc w:val="center"/>
        <w:rPr>
          <w:sz w:val="24"/>
          <w:szCs w:val="24"/>
        </w:rPr>
      </w:pPr>
      <w:r>
        <w:rPr>
          <w:sz w:val="24"/>
          <w:szCs w:val="24"/>
        </w:rPr>
        <w:t xml:space="preserve">                                                                                                          </w:t>
      </w:r>
      <w:r w:rsidR="007C20C8">
        <w:rPr>
          <w:sz w:val="24"/>
          <w:szCs w:val="24"/>
        </w:rPr>
        <w:t xml:space="preserve">             </w:t>
      </w:r>
      <w:r>
        <w:rPr>
          <w:sz w:val="24"/>
          <w:szCs w:val="24"/>
        </w:rPr>
        <w:t xml:space="preserve">   </w:t>
      </w:r>
      <w:r w:rsidR="007C20C8" w:rsidRPr="007C20C8">
        <w:rPr>
          <w:sz w:val="24"/>
          <w:szCs w:val="24"/>
        </w:rPr>
        <w:t xml:space="preserve">от 18.03.2024 </w:t>
      </w:r>
      <w:r w:rsidR="00E90D7C" w:rsidRPr="004E4891">
        <w:rPr>
          <w:sz w:val="24"/>
          <w:szCs w:val="24"/>
        </w:rPr>
        <w:t xml:space="preserve">№ </w:t>
      </w:r>
      <w:r w:rsidR="007C20C8">
        <w:rPr>
          <w:sz w:val="24"/>
          <w:szCs w:val="24"/>
        </w:rPr>
        <w:t>17</w:t>
      </w: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center"/>
        <w:rPr>
          <w:sz w:val="28"/>
          <w:szCs w:val="28"/>
        </w:rPr>
      </w:pP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Актуализированная схема </w:t>
      </w:r>
    </w:p>
    <w:p w:rsidR="00E90D7C" w:rsidRDefault="00E90D7C" w:rsidP="00E90D7C">
      <w:pPr>
        <w:spacing w:after="12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водоснабжения и теплоснабжения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с.</w:t>
      </w:r>
      <w:r>
        <w:rPr>
          <w:rFonts w:ascii="Times New Roman" w:hAnsi="Times New Roman" w:cs="Times New Roman"/>
          <w:sz w:val="28"/>
          <w:szCs w:val="28"/>
        </w:rPr>
        <w:t xml:space="preserve"> Соленоозерного сельсовета </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Ширинского района Республики Хакасия</w:t>
      </w:r>
    </w:p>
    <w:p w:rsidR="00E90D7C" w:rsidRDefault="00E90D7C" w:rsidP="00E90D7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202</w:t>
      </w:r>
      <w:r w:rsidR="0044773B">
        <w:rPr>
          <w:rFonts w:ascii="Times New Roman" w:hAnsi="Times New Roman" w:cs="Times New Roman"/>
          <w:sz w:val="28"/>
          <w:szCs w:val="28"/>
        </w:rPr>
        <w:t>4</w:t>
      </w:r>
      <w:r>
        <w:rPr>
          <w:rFonts w:ascii="Times New Roman" w:hAnsi="Times New Roman" w:cs="Times New Roman"/>
          <w:sz w:val="28"/>
          <w:szCs w:val="28"/>
        </w:rPr>
        <w:t xml:space="preserve"> – 202</w:t>
      </w:r>
      <w:r w:rsidR="0044773B">
        <w:rPr>
          <w:rFonts w:ascii="Times New Roman" w:hAnsi="Times New Roman" w:cs="Times New Roman"/>
          <w:sz w:val="28"/>
          <w:szCs w:val="28"/>
        </w:rPr>
        <w:t>5</w:t>
      </w:r>
      <w:r>
        <w:rPr>
          <w:rFonts w:ascii="Times New Roman" w:hAnsi="Times New Roman" w:cs="Times New Roman"/>
          <w:sz w:val="28"/>
          <w:szCs w:val="28"/>
        </w:rPr>
        <w:t xml:space="preserve"> годы</w:t>
      </w:r>
    </w:p>
    <w:p w:rsidR="00E90D7C" w:rsidRDefault="00E90D7C" w:rsidP="00E90D7C">
      <w:pPr>
        <w:pStyle w:val="ae"/>
        <w:spacing w:after="0" w:line="240" w:lineRule="auto"/>
        <w:ind w:left="641"/>
        <w:jc w:val="center"/>
        <w:rPr>
          <w:sz w:val="28"/>
          <w:szCs w:val="28"/>
        </w:rPr>
      </w:pPr>
    </w:p>
    <w:p w:rsidR="00E90D7C" w:rsidRDefault="00E90D7C" w:rsidP="00E90D7C">
      <w:pPr>
        <w:pStyle w:val="ae"/>
        <w:spacing w:after="0" w:line="240" w:lineRule="auto"/>
        <w:ind w:left="641"/>
        <w:jc w:val="center"/>
        <w:rPr>
          <w:sz w:val="24"/>
          <w:szCs w:val="24"/>
        </w:rPr>
      </w:pPr>
    </w:p>
    <w:p w:rsidR="00E90D7C" w:rsidRDefault="00E90D7C" w:rsidP="00E90D7C">
      <w:pPr>
        <w:pStyle w:val="ae"/>
        <w:spacing w:after="0" w:line="240" w:lineRule="auto"/>
        <w:ind w:left="641"/>
        <w:jc w:val="right"/>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Pr>
        <w:pStyle w:val="ae"/>
        <w:spacing w:after="0" w:line="240" w:lineRule="auto"/>
        <w:ind w:left="641"/>
        <w:jc w:val="both"/>
        <w:rPr>
          <w:sz w:val="24"/>
          <w:szCs w:val="24"/>
        </w:rPr>
      </w:pPr>
    </w:p>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 w:rsidR="00E90D7C" w:rsidRDefault="00E90D7C" w:rsidP="00E90D7C">
      <w:pPr>
        <w:tabs>
          <w:tab w:val="left" w:pos="3570"/>
        </w:tabs>
        <w:jc w:val="center"/>
        <w:rPr>
          <w:rFonts w:ascii="Times New Roman" w:hAnsi="Times New Roman" w:cs="Times New Roman"/>
          <w:sz w:val="24"/>
          <w:szCs w:val="24"/>
        </w:rPr>
      </w:pPr>
      <w:r>
        <w:rPr>
          <w:rFonts w:ascii="Times New Roman" w:hAnsi="Times New Roman" w:cs="Times New Roman"/>
          <w:sz w:val="24"/>
          <w:szCs w:val="24"/>
        </w:rPr>
        <w:t>202</w:t>
      </w:r>
      <w:r w:rsidR="0044773B">
        <w:rPr>
          <w:rFonts w:ascii="Times New Roman" w:hAnsi="Times New Roman" w:cs="Times New Roman"/>
          <w:sz w:val="24"/>
          <w:szCs w:val="24"/>
        </w:rPr>
        <w:t>4</w:t>
      </w:r>
      <w:r>
        <w:rPr>
          <w:rFonts w:ascii="Times New Roman" w:hAnsi="Times New Roman" w:cs="Times New Roman"/>
          <w:sz w:val="24"/>
          <w:szCs w:val="24"/>
        </w:rPr>
        <w:t>г</w:t>
      </w:r>
    </w:p>
    <w:p w:rsidR="00E90D7C" w:rsidRDefault="00E90D7C" w:rsidP="00E90D7C">
      <w:pPr>
        <w:autoSpaceDN w:val="0"/>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1. Схема водоснабжения</w:t>
      </w:r>
    </w:p>
    <w:p w:rsidR="00E90D7C" w:rsidRDefault="00E90D7C" w:rsidP="00E90D7C">
      <w:pPr>
        <w:autoSpaceDN w:val="0"/>
        <w:spacing w:after="0" w:line="240" w:lineRule="auto"/>
        <w:rPr>
          <w:rFonts w:ascii="Times New Roman" w:hAnsi="Times New Roman"/>
          <w:b/>
          <w:bCs/>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1.1 ТЕХНИКО-ЭКОНОМИЧЕСКОЕ СОСТОЯНИЕ ЦЕНТРАЛИЗОВАННЫХ СИСТЕМ ВОДОСНАБЖЕНИЯ В УСТАНОВЛЕННЫХ ГРАНИЦАХ СОЛЕНООЗЕРНОГО СЕЛЬСОВЕТА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Выполняет работы и оказывает услуги по водоснабжению МУП с. Соленоозерное ЖКХ «Коммунальщик», в том числе</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-добыча питьевых подземных вод для хозяйственно-питьевого водоснабжения   населенного пункта и для технологического обеспечения </w:t>
      </w:r>
      <w:r w:rsidR="0044773B">
        <w:rPr>
          <w:rFonts w:ascii="Times New Roman" w:hAnsi="Times New Roman"/>
          <w:sz w:val="24"/>
          <w:szCs w:val="24"/>
        </w:rPr>
        <w:t>водой сельскохозяйственных</w:t>
      </w:r>
      <w:r>
        <w:rPr>
          <w:rFonts w:ascii="Times New Roman" w:hAnsi="Times New Roman"/>
          <w:sz w:val="24"/>
          <w:szCs w:val="24"/>
        </w:rPr>
        <w:t xml:space="preserve"> объектов;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-подключения потребителей к системе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-обслуживание водопроводных сетей;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опломбировка приборов учета (водомеров);</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-демонтаж и монтаж линий водоснабжения.</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источником водоснабжения населения и хозяйств поселения являются подземные воды.</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Водоснабжение с. Соленоозерное осуществляется из 2 водозаборов, 1 водозабор находится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1 – в эксплуатации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196</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80</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406" w:type="dxa"/>
            <w:tcBorders>
              <w:top w:val="single" w:sz="4" w:space="0" w:color="auto"/>
              <w:left w:val="single" w:sz="4" w:space="0" w:color="auto"/>
              <w:bottom w:val="single" w:sz="4" w:space="0" w:color="auto"/>
              <w:right w:val="single" w:sz="4" w:space="0" w:color="auto"/>
            </w:tcBorders>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r>
    </w:tbl>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 2 – в резерве</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197</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ЭЦВ-8</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25</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60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Водозабор №3 – на консервации</w:t>
      </w:r>
    </w:p>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406"/>
        <w:gridCol w:w="2228"/>
        <w:gridCol w:w="2228"/>
      </w:tblGrid>
      <w:tr w:rsidR="00E90D7C" w:rsidTr="00E90D7C">
        <w:tc>
          <w:tcPr>
            <w:tcW w:w="2709"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насос</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высота подъема</w:t>
            </w:r>
          </w:p>
        </w:tc>
      </w:tr>
      <w:tr w:rsidR="00E90D7C" w:rsidTr="00E90D7C">
        <w:tc>
          <w:tcPr>
            <w:tcW w:w="2709"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скважина № 198</w:t>
            </w:r>
          </w:p>
        </w:tc>
        <w:tc>
          <w:tcPr>
            <w:tcW w:w="2406"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ЭЦВ-6</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c>
          <w:tcPr>
            <w:tcW w:w="2228" w:type="dxa"/>
            <w:tcBorders>
              <w:top w:val="single" w:sz="4" w:space="0" w:color="auto"/>
              <w:left w:val="single" w:sz="4" w:space="0" w:color="auto"/>
              <w:bottom w:val="single" w:sz="4" w:space="0" w:color="auto"/>
              <w:right w:val="single" w:sz="4" w:space="0" w:color="auto"/>
            </w:tcBorders>
            <w:hideMark/>
          </w:tcPr>
          <w:p w:rsidR="00E90D7C" w:rsidRDefault="00E90D7C" w:rsidP="00E90D7C">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50</w:t>
            </w:r>
          </w:p>
        </w:tc>
      </w:tr>
    </w:tbl>
    <w:p w:rsidR="00E90D7C" w:rsidRDefault="00E90D7C" w:rsidP="00E90D7C">
      <w:pPr>
        <w:autoSpaceDE w:val="0"/>
        <w:autoSpaceDN w:val="0"/>
        <w:adjustRightInd w:val="0"/>
        <w:spacing w:after="0" w:line="240" w:lineRule="auto"/>
        <w:ind w:firstLine="709"/>
        <w:jc w:val="both"/>
        <w:rPr>
          <w:rFonts w:ascii="Times New Roman" w:hAnsi="Times New Roman"/>
          <w:b/>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Водозаборы расположены по адресу:</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1 – с. Соленоозерное, ул. Юбилейная, 21Б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 2 – с. Соленоозерное, ул. Карла Маркса, 38 «А»</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водозабор №3 – с. Соленоозерное, ул. Карла Маркса, 31 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Pr>
            <w:rFonts w:ascii="Times New Roman" w:hAnsi="Times New Roman"/>
            <w:sz w:val="24"/>
            <w:szCs w:val="24"/>
          </w:rPr>
          <w:t>63 куб. м</w:t>
        </w:r>
      </w:smartTag>
      <w:r>
        <w:rPr>
          <w:rFonts w:ascii="Times New Roman" w:hAnsi="Times New Roman"/>
          <w:sz w:val="24"/>
          <w:szCs w:val="24"/>
        </w:rPr>
        <w:t>.</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протяженность водопроводной сети 3 </w:t>
      </w:r>
      <w:r w:rsidR="00026B95">
        <w:rPr>
          <w:rFonts w:ascii="Times New Roman" w:hAnsi="Times New Roman"/>
          <w:sz w:val="24"/>
          <w:szCs w:val="24"/>
        </w:rPr>
        <w:t>200</w:t>
      </w:r>
      <w:r>
        <w:rPr>
          <w:rFonts w:ascii="Times New Roman" w:hAnsi="Times New Roman"/>
          <w:sz w:val="24"/>
          <w:szCs w:val="24"/>
        </w:rPr>
        <w:t xml:space="preserve"> м. Водопроводная сеть тупиковая, трубы выполнены из чугуна, диаметром </w:t>
      </w:r>
      <w:smartTag w:uri="urn:schemas-microsoft-com:office:smarttags" w:element="metricconverter">
        <w:smartTagPr>
          <w:attr w:name="ProductID" w:val="100 мм"/>
        </w:smartTagPr>
        <w:r>
          <w:rPr>
            <w:rFonts w:ascii="Times New Roman" w:hAnsi="Times New Roman"/>
            <w:sz w:val="24"/>
            <w:szCs w:val="24"/>
          </w:rPr>
          <w:t>100 мм</w:t>
        </w:r>
      </w:smartTag>
      <w:r>
        <w:rPr>
          <w:rFonts w:ascii="Times New Roman" w:hAnsi="Times New Roman"/>
          <w:sz w:val="24"/>
          <w:szCs w:val="24"/>
        </w:rPr>
        <w:t>.</w:t>
      </w:r>
      <w:r w:rsidRPr="00C529F6">
        <w:rPr>
          <w:rFonts w:ascii="Times New Roman" w:hAnsi="Times New Roman"/>
          <w:sz w:val="24"/>
          <w:szCs w:val="24"/>
        </w:rPr>
        <w:t xml:space="preserve"> </w:t>
      </w:r>
      <w:r>
        <w:rPr>
          <w:rFonts w:ascii="Times New Roman" w:hAnsi="Times New Roman"/>
          <w:sz w:val="24"/>
          <w:szCs w:val="24"/>
        </w:rPr>
        <w:t xml:space="preserve">Полиэтиленовых труб диаметром 63мм и 90 мм. </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p>
    <w:p w:rsidR="00E90D7C" w:rsidRPr="00875F9D" w:rsidRDefault="00E90D7C" w:rsidP="00E90D7C">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32"/>
        <w:gridCol w:w="1745"/>
      </w:tblGrid>
      <w:tr w:rsidR="00875F9D" w:rsidRPr="00875F9D" w:rsidTr="00E90D7C">
        <w:trPr>
          <w:trHeight w:val="749"/>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Фактически</w:t>
            </w:r>
          </w:p>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водопроводов</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r>
      <w:tr w:rsidR="00875F9D" w:rsidRPr="00875F9D" w:rsidTr="00E90D7C">
        <w:trPr>
          <w:trHeight w:val="417"/>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c>
          <w:tcPr>
            <w:tcW w:w="174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jc w:val="both"/>
              <w:rPr>
                <w:rFonts w:ascii="Times New Roman" w:hAnsi="Times New Roman"/>
                <w:sz w:val="24"/>
                <w:szCs w:val="24"/>
                <w:lang w:eastAsia="en-US"/>
              </w:rPr>
            </w:pP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CF71A0">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r w:rsidR="00CF71A0">
              <w:rPr>
                <w:rFonts w:ascii="Times New Roman" w:hAnsi="Times New Roman"/>
                <w:sz w:val="24"/>
                <w:szCs w:val="24"/>
                <w:lang w:eastAsia="en-US"/>
              </w:rPr>
              <w:t>2</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         в </w:t>
            </w:r>
            <w:proofErr w:type="spellStart"/>
            <w:r w:rsidRPr="00875F9D">
              <w:rPr>
                <w:rFonts w:ascii="Times New Roman" w:hAnsi="Times New Roman"/>
                <w:sz w:val="24"/>
                <w:szCs w:val="24"/>
                <w:lang w:eastAsia="en-US"/>
              </w:rPr>
              <w:t>т.ч</w:t>
            </w:r>
            <w:proofErr w:type="spellEnd"/>
            <w:r w:rsidRPr="00875F9D">
              <w:rPr>
                <w:rFonts w:ascii="Times New Roman" w:hAnsi="Times New Roman"/>
                <w:sz w:val="24"/>
                <w:szCs w:val="24"/>
                <w:lang w:eastAsia="en-US"/>
              </w:rPr>
              <w:t>. нуждающейся в замене</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км.</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CF71A0" w:rsidP="00E90D7C">
            <w:pPr>
              <w:spacing w:after="0"/>
              <w:jc w:val="both"/>
              <w:rPr>
                <w:rFonts w:ascii="Times New Roman" w:hAnsi="Times New Roman"/>
                <w:sz w:val="24"/>
                <w:szCs w:val="24"/>
                <w:lang w:eastAsia="en-US"/>
              </w:rPr>
            </w:pPr>
            <w:r>
              <w:rPr>
                <w:rFonts w:ascii="Times New Roman" w:hAnsi="Times New Roman"/>
                <w:sz w:val="24"/>
                <w:szCs w:val="24"/>
                <w:lang w:eastAsia="en-US"/>
              </w:rPr>
              <w:t>0,5</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lastRenderedPageBreak/>
              <w:t>Число аварий за (2023</w:t>
            </w:r>
            <w:r w:rsidR="00E90D7C" w:rsidRPr="00875F9D">
              <w:rPr>
                <w:rFonts w:ascii="Times New Roman" w:hAnsi="Times New Roman"/>
                <w:sz w:val="24"/>
                <w:szCs w:val="24"/>
                <w:lang w:eastAsia="en-US"/>
              </w:rPr>
              <w:t xml:space="preserve"> г.)</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trHeight w:val="262"/>
          <w:jc w:val="center"/>
        </w:trPr>
        <w:tc>
          <w:tcPr>
            <w:tcW w:w="648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шт.</w:t>
            </w:r>
          </w:p>
        </w:tc>
        <w:tc>
          <w:tcPr>
            <w:tcW w:w="174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r>
    </w:tbl>
    <w:p w:rsidR="00E90D7C" w:rsidRPr="00875F9D" w:rsidRDefault="00E90D7C" w:rsidP="00E90D7C">
      <w:pPr>
        <w:spacing w:after="0" w:line="240" w:lineRule="auto"/>
        <w:ind w:firstLine="284"/>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      Вода из скважины поступает в накопительный резервуар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 Степень износа объектов водоснабжения составляет от 20% до 100%.</w:t>
      </w: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 xml:space="preserve">Источником подачи воды для потребителей являются артезианские скважины. Ежеквартально воду из скважин предприятие возит в санэпидстанцию на микробиологические исследования, пробы соответствуют СанПиН практически за весь период деятельности организации с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по 202</w:t>
      </w:r>
      <w:r w:rsidR="0044773B">
        <w:rPr>
          <w:rFonts w:ascii="Times New Roman" w:hAnsi="Times New Roman"/>
          <w:sz w:val="24"/>
          <w:szCs w:val="24"/>
        </w:rPr>
        <w:t>3</w:t>
      </w:r>
      <w:r>
        <w:rPr>
          <w:rFonts w:ascii="Times New Roman" w:hAnsi="Times New Roman"/>
          <w:sz w:val="24"/>
          <w:szCs w:val="24"/>
        </w:rPr>
        <w:t xml:space="preserve"> г. При проведении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химических исследований воды из централизованных сетей имеет место превышение обобщенных показателей:</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нитраты в 30 % проб;</w:t>
      </w:r>
    </w:p>
    <w:p w:rsidR="00E90D7C" w:rsidRDefault="00E90D7C" w:rsidP="00E90D7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á радиоактивность в 30 % проб.</w:t>
      </w:r>
    </w:p>
    <w:p w:rsidR="00E90D7C" w:rsidRDefault="00E90D7C" w:rsidP="00E90D7C">
      <w:pPr>
        <w:spacing w:after="0"/>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мощность установленного оборудования</w:t>
      </w:r>
    </w:p>
    <w:p w:rsidR="00E90D7C" w:rsidRDefault="00E90D7C" w:rsidP="00E90D7C">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60"/>
        <w:gridCol w:w="1585"/>
        <w:gridCol w:w="2149"/>
        <w:gridCol w:w="1824"/>
      </w:tblGrid>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w:t>
            </w:r>
          </w:p>
        </w:tc>
        <w:tc>
          <w:tcPr>
            <w:tcW w:w="14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Мощность насосов,</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м3/час</w:t>
            </w:r>
          </w:p>
        </w:tc>
        <w:tc>
          <w:tcPr>
            <w:tcW w:w="15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Период работы,</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дней</w:t>
            </w: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Установленный объем по мощности, тыс.м3/год</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Фактический объем, тыс. м3/год 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г</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196</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365</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51,1</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4E4891">
              <w:rPr>
                <w:rFonts w:ascii="Times New Roman" w:hAnsi="Times New Roman"/>
                <w:sz w:val="24"/>
                <w:szCs w:val="24"/>
                <w:lang w:eastAsia="en-US"/>
              </w:rPr>
              <w:t>5,127</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197</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6,3</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150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29,2</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2,59</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 Соленоозерное,</w:t>
            </w: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Скважина № 198</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2149"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1824"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0</w:t>
            </w:r>
          </w:p>
        </w:tc>
      </w:tr>
      <w:tr w:rsidR="00875F9D" w:rsidRPr="00875F9D" w:rsidTr="00E90D7C">
        <w:trPr>
          <w:jc w:val="center"/>
        </w:trPr>
        <w:tc>
          <w:tcPr>
            <w:tcW w:w="280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ИТОГО:</w:t>
            </w:r>
          </w:p>
        </w:tc>
        <w:tc>
          <w:tcPr>
            <w:tcW w:w="1460"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hAnsi="Times New Roman"/>
                <w:sz w:val="24"/>
                <w:szCs w:val="24"/>
                <w:lang w:eastAsia="en-US"/>
              </w:rPr>
            </w:pPr>
          </w:p>
        </w:tc>
        <w:tc>
          <w:tcPr>
            <w:tcW w:w="214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80,3</w:t>
            </w:r>
          </w:p>
        </w:tc>
        <w:tc>
          <w:tcPr>
            <w:tcW w:w="1824"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both"/>
              <w:rPr>
                <w:rFonts w:ascii="Times New Roman" w:hAnsi="Times New Roman"/>
                <w:sz w:val="24"/>
                <w:szCs w:val="24"/>
                <w:lang w:eastAsia="en-US"/>
              </w:rPr>
            </w:pPr>
            <w:r w:rsidRPr="00875F9D">
              <w:rPr>
                <w:rFonts w:ascii="Times New Roman" w:hAnsi="Times New Roman"/>
                <w:sz w:val="24"/>
                <w:szCs w:val="24"/>
                <w:lang w:eastAsia="en-US"/>
              </w:rPr>
              <w:t>7,717</w:t>
            </w:r>
          </w:p>
        </w:tc>
      </w:tr>
    </w:tbl>
    <w:p w:rsidR="00E90D7C" w:rsidRPr="00875F9D" w:rsidRDefault="00E90D7C" w:rsidP="00E90D7C">
      <w:pPr>
        <w:spacing w:after="0" w:line="240" w:lineRule="auto"/>
        <w:jc w:val="both"/>
        <w:rPr>
          <w:rFonts w:ascii="Times New Roman" w:hAnsi="Times New Roman"/>
          <w:sz w:val="24"/>
          <w:szCs w:val="24"/>
        </w:rPr>
      </w:pPr>
      <w:r w:rsidRPr="00875F9D">
        <w:rPr>
          <w:rFonts w:ascii="Times New Roman" w:hAnsi="Times New Roman"/>
          <w:sz w:val="24"/>
          <w:szCs w:val="24"/>
        </w:rPr>
        <w:t xml:space="preserve">   </w:t>
      </w:r>
    </w:p>
    <w:p w:rsidR="00E90D7C" w:rsidRDefault="00E90D7C" w:rsidP="00E90D7C">
      <w:pPr>
        <w:spacing w:after="0"/>
        <w:ind w:firstLine="426"/>
        <w:jc w:val="both"/>
        <w:rPr>
          <w:rFonts w:ascii="Times New Roman" w:hAnsi="Times New Roman"/>
          <w:sz w:val="24"/>
          <w:szCs w:val="24"/>
        </w:rPr>
      </w:pPr>
      <w:r>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E90D7C" w:rsidRPr="0091373F" w:rsidRDefault="00E90D7C" w:rsidP="00E90D7C">
      <w:pPr>
        <w:spacing w:after="0"/>
        <w:ind w:firstLine="284"/>
        <w:jc w:val="both"/>
        <w:rPr>
          <w:rFonts w:ascii="Times New Roman" w:hAnsi="Times New Roman"/>
          <w:color w:val="FF0000"/>
          <w:sz w:val="24"/>
          <w:szCs w:val="24"/>
        </w:rPr>
      </w:pPr>
      <w:r>
        <w:rPr>
          <w:rFonts w:ascii="Times New Roman" w:hAnsi="Times New Roman"/>
          <w:sz w:val="24"/>
          <w:szCs w:val="24"/>
        </w:rPr>
        <w:t xml:space="preserve">    В связи с тем, что насосы периодически выключаются, а скважина № 197 эксплуатируется только в летний период и на случай аварии на скважине № 196, фактический объем поднятой воды в </w:t>
      </w:r>
      <w:r w:rsidRPr="004E4891">
        <w:rPr>
          <w:rFonts w:ascii="Times New Roman" w:hAnsi="Times New Roman"/>
          <w:sz w:val="24"/>
          <w:szCs w:val="24"/>
        </w:rPr>
        <w:t>202</w:t>
      </w:r>
      <w:r w:rsidR="0044773B" w:rsidRPr="004E4891">
        <w:rPr>
          <w:rFonts w:ascii="Times New Roman" w:hAnsi="Times New Roman"/>
          <w:sz w:val="24"/>
          <w:szCs w:val="24"/>
        </w:rPr>
        <w:t>4</w:t>
      </w:r>
      <w:r w:rsidRPr="004E4891">
        <w:rPr>
          <w:rFonts w:ascii="Times New Roman" w:hAnsi="Times New Roman"/>
          <w:sz w:val="24"/>
          <w:szCs w:val="24"/>
        </w:rPr>
        <w:t xml:space="preserve"> году составил 7,8 тыс. куб. м.</w:t>
      </w:r>
    </w:p>
    <w:p w:rsidR="00E90D7C" w:rsidRPr="0091373F" w:rsidRDefault="00E90D7C" w:rsidP="00E90D7C">
      <w:pPr>
        <w:tabs>
          <w:tab w:val="left" w:pos="3705"/>
        </w:tabs>
        <w:spacing w:after="0" w:line="240" w:lineRule="auto"/>
        <w:jc w:val="both"/>
        <w:rPr>
          <w:rFonts w:ascii="Times New Roman" w:hAnsi="Times New Roman"/>
          <w:color w:val="FF0000"/>
          <w:sz w:val="24"/>
          <w:szCs w:val="24"/>
        </w:rPr>
      </w:pP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Реестр основных средств, находящихся на балансе</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E90D7C" w:rsidRDefault="00E90D7C" w:rsidP="00E90D7C">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по состоянию на 01.01.202</w:t>
      </w:r>
      <w:r w:rsidR="0044773B">
        <w:rPr>
          <w:rFonts w:ascii="Times New Roman" w:hAnsi="Times New Roman"/>
          <w:b/>
          <w:sz w:val="24"/>
          <w:szCs w:val="24"/>
        </w:rPr>
        <w:t>4</w:t>
      </w:r>
      <w:r>
        <w:rPr>
          <w:rFonts w:ascii="Times New Roman" w:hAnsi="Times New Roman"/>
          <w:b/>
          <w:sz w:val="24"/>
          <w:szCs w:val="24"/>
        </w:rPr>
        <w:t>г.</w:t>
      </w:r>
    </w:p>
    <w:p w:rsidR="00E90D7C" w:rsidRDefault="00E90D7C" w:rsidP="00E90D7C">
      <w:pPr>
        <w:tabs>
          <w:tab w:val="left" w:pos="3705"/>
        </w:tabs>
        <w:spacing w:after="0" w:line="240" w:lineRule="auto"/>
        <w:jc w:val="both"/>
        <w:rPr>
          <w:rFonts w:ascii="Times New Roman" w:hAnsi="Times New Roman"/>
          <w:sz w:val="24"/>
          <w:szCs w:val="24"/>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6161"/>
        <w:gridCol w:w="1760"/>
        <w:gridCol w:w="1896"/>
      </w:tblGrid>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 п/п</w:t>
            </w:r>
          </w:p>
        </w:tc>
        <w:tc>
          <w:tcPr>
            <w:tcW w:w="61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Наименование имущества</w:t>
            </w:r>
          </w:p>
        </w:tc>
        <w:tc>
          <w:tcPr>
            <w:tcW w:w="176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Балансовая стоимость</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Водопроводные сети 3,2 км.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1012134,24</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летний </w:t>
            </w:r>
            <w:smartTag w:uri="urn:schemas-microsoft-com:office:smarttags" w:element="metricconverter">
              <w:smartTagPr>
                <w:attr w:name="ProductID" w:val="500 м"/>
              </w:smartTagPr>
              <w:r w:rsidRPr="00875F9D">
                <w:rPr>
                  <w:rFonts w:ascii="Times New Roman" w:hAnsi="Times New Roman"/>
                  <w:sz w:val="24"/>
                  <w:szCs w:val="24"/>
                  <w:lang w:eastAsia="en-US"/>
                </w:rPr>
                <w:t>500 м</w:t>
              </w:r>
            </w:smartTag>
            <w:r w:rsidRPr="00875F9D">
              <w:rPr>
                <w:rFonts w:ascii="Times New Roman" w:hAnsi="Times New Roman"/>
                <w:sz w:val="24"/>
                <w:szCs w:val="24"/>
                <w:lang w:eastAsia="en-US"/>
              </w:rPr>
              <w:t>.</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1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Водонапорное сооружение № 196</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1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емкость 63 м3</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lastRenderedPageBreak/>
              <w:t>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ВКР-3,4 м</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14628.00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10000,00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г.-2008г.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5</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2005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8800,00</w:t>
            </w:r>
          </w:p>
        </w:tc>
      </w:tr>
      <w:tr w:rsidR="00E90D7C" w:rsidRPr="0044773B" w:rsidTr="00E90D7C">
        <w:trPr>
          <w:trHeight w:val="37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2</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19600,00</w:t>
            </w:r>
          </w:p>
        </w:tc>
      </w:tr>
      <w:tr w:rsidR="00E90D7C" w:rsidRPr="0044773B" w:rsidTr="00E90D7C">
        <w:trPr>
          <w:trHeight w:val="353"/>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2008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18000,00</w:t>
            </w:r>
          </w:p>
        </w:tc>
      </w:tr>
      <w:tr w:rsidR="00E90D7C" w:rsidRPr="0044773B" w:rsidTr="00E90D7C">
        <w:trPr>
          <w:trHeight w:val="349"/>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Водораздаточная колонка ВКР-3,5 м 2011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29400</w:t>
            </w:r>
          </w:p>
        </w:tc>
      </w:tr>
      <w:tr w:rsidR="00E90D7C" w:rsidRPr="0044773B" w:rsidTr="00E90D7C">
        <w:trPr>
          <w:trHeight w:val="34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Водозаборная скважина 2012 г.</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62200,00</w:t>
            </w:r>
          </w:p>
        </w:tc>
      </w:tr>
      <w:tr w:rsidR="00E90D7C" w:rsidRPr="0044773B" w:rsidTr="00E90D7C">
        <w:trPr>
          <w:trHeight w:val="355"/>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Водопровод </w:t>
            </w:r>
            <w:proofErr w:type="spellStart"/>
            <w:r w:rsidRPr="00875F9D">
              <w:rPr>
                <w:rFonts w:ascii="Times New Roman" w:hAnsi="Times New Roman"/>
                <w:sz w:val="24"/>
                <w:szCs w:val="24"/>
                <w:lang w:eastAsia="en-US"/>
              </w:rPr>
              <w:t>ул.Мелиораторов</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527000,00</w:t>
            </w:r>
          </w:p>
        </w:tc>
      </w:tr>
      <w:tr w:rsidR="00E90D7C" w:rsidRPr="0044773B" w:rsidTr="00E90D7C">
        <w:trPr>
          <w:trHeight w:val="337"/>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Дымовая труба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299975,80</w:t>
            </w:r>
          </w:p>
        </w:tc>
      </w:tr>
      <w:tr w:rsidR="00E90D7C" w:rsidRPr="0044773B" w:rsidTr="00E90D7C">
        <w:trPr>
          <w:trHeight w:val="361"/>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Котельная</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tabs>
                <w:tab w:val="left" w:pos="3705"/>
              </w:tabs>
              <w:spacing w:after="0"/>
              <w:jc w:val="center"/>
              <w:rPr>
                <w:rFonts w:ascii="Times New Roman" w:hAnsi="Times New Roman"/>
                <w:sz w:val="24"/>
                <w:szCs w:val="24"/>
                <w:lang w:eastAsia="en-US"/>
              </w:rPr>
            </w:pPr>
            <w:r w:rsidRPr="004509B9">
              <w:rPr>
                <w:rFonts w:ascii="Times New Roman" w:hAnsi="Times New Roman"/>
                <w:sz w:val="24"/>
                <w:szCs w:val="24"/>
                <w:lang w:eastAsia="en-US"/>
              </w:rPr>
              <w:t>1808946,91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(от котельной до здания школы)</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670001,00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40 м. (от котельной до жилого дома ул. К.Маркса, 38)</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20</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Теплотрасса 105 м. (от котельной до жилого дома ул. К.Маркса, 41)</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252525,72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21</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700001,22</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22</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8-25-125</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61000,00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23</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«Водомет»</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10852,00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24</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Насос ЭЦВ 8-25-150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67500,00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25</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eastAsia="en-US"/>
              </w:rPr>
              <w:t xml:space="preserve">Инвертор сварочный </w:t>
            </w:r>
            <w:r w:rsidRPr="00875F9D">
              <w:rPr>
                <w:rFonts w:ascii="Times New Roman" w:hAnsi="Times New Roman"/>
                <w:sz w:val="24"/>
                <w:szCs w:val="24"/>
                <w:lang w:val="en-US" w:eastAsia="en-US"/>
              </w:rPr>
              <w:t>Hitachi W 200</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val="en-US" w:eastAsia="en-US"/>
              </w:rPr>
            </w:pPr>
            <w:r w:rsidRPr="00875F9D">
              <w:rPr>
                <w:rFonts w:ascii="Times New Roman" w:hAnsi="Times New Roman"/>
                <w:sz w:val="24"/>
                <w:szCs w:val="24"/>
                <w:lang w:val="en-US"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val="en-US" w:eastAsia="en-US"/>
              </w:rPr>
            </w:pPr>
            <w:r w:rsidRPr="004509B9">
              <w:rPr>
                <w:rFonts w:ascii="Times New Roman" w:hAnsi="Times New Roman"/>
                <w:sz w:val="24"/>
                <w:szCs w:val="24"/>
                <w:lang w:val="en-US" w:eastAsia="en-US"/>
              </w:rPr>
              <w:t>15600/00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val="en-US" w:eastAsia="en-US"/>
              </w:rPr>
            </w:pPr>
            <w:r w:rsidRPr="00875F9D">
              <w:rPr>
                <w:rFonts w:ascii="Times New Roman" w:hAnsi="Times New Roman"/>
                <w:sz w:val="24"/>
                <w:szCs w:val="24"/>
                <w:lang w:val="en-US" w:eastAsia="en-US"/>
              </w:rPr>
              <w:t>26</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2683,61</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27</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Генератор </w:t>
            </w:r>
            <w:proofErr w:type="spellStart"/>
            <w:r w:rsidRPr="00875F9D">
              <w:rPr>
                <w:rFonts w:ascii="Times New Roman" w:hAnsi="Times New Roman"/>
                <w:sz w:val="24"/>
                <w:szCs w:val="24"/>
                <w:lang w:val="en-US" w:eastAsia="en-US"/>
              </w:rPr>
              <w:t>ProraB</w:t>
            </w:r>
            <w:proofErr w:type="spellEnd"/>
            <w:r w:rsidRPr="00875F9D">
              <w:rPr>
                <w:rFonts w:ascii="Times New Roman" w:hAnsi="Times New Roman"/>
                <w:sz w:val="24"/>
                <w:szCs w:val="24"/>
                <w:lang w:val="en-US" w:eastAsia="en-US"/>
              </w:rPr>
              <w:t xml:space="preserve"> 6600 </w:t>
            </w:r>
            <w:r w:rsidRPr="00875F9D">
              <w:rPr>
                <w:rFonts w:ascii="Times New Roman" w:hAnsi="Times New Roman"/>
                <w:sz w:val="24"/>
                <w:szCs w:val="24"/>
                <w:lang w:eastAsia="en-US"/>
              </w:rPr>
              <w:t>ЕВ</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27400,00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28</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Шкаф металлический</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4450,00</w:t>
            </w: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29</w:t>
            </w: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center"/>
              <w:rPr>
                <w:rFonts w:ascii="Times New Roman" w:hAnsi="Times New Roman"/>
                <w:sz w:val="24"/>
                <w:szCs w:val="24"/>
                <w:lang w:eastAsia="en-US"/>
              </w:rPr>
            </w:pPr>
            <w:r w:rsidRPr="00875F9D">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hideMark/>
          </w:tcPr>
          <w:p w:rsidR="00E90D7C" w:rsidRPr="004509B9" w:rsidRDefault="00E90D7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21185.80</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30</w:t>
            </w:r>
          </w:p>
        </w:tc>
        <w:tc>
          <w:tcPr>
            <w:tcW w:w="6160" w:type="dxa"/>
            <w:tcBorders>
              <w:top w:val="single" w:sz="4" w:space="0" w:color="auto"/>
              <w:left w:val="single" w:sz="4" w:space="0" w:color="auto"/>
              <w:bottom w:val="single" w:sz="4" w:space="0" w:color="auto"/>
              <w:right w:val="single" w:sz="4" w:space="0" w:color="auto"/>
            </w:tcBorders>
          </w:tcPr>
          <w:p w:rsidR="003E79CA" w:rsidRPr="007603DC" w:rsidRDefault="004509B9" w:rsidP="00E90D7C">
            <w:pPr>
              <w:spacing w:after="0"/>
              <w:jc w:val="both"/>
              <w:rPr>
                <w:rFonts w:ascii="Times New Roman" w:hAnsi="Times New Roman"/>
                <w:sz w:val="24"/>
                <w:szCs w:val="24"/>
                <w:lang w:eastAsia="en-US"/>
              </w:rPr>
            </w:pPr>
            <w:r>
              <w:rPr>
                <w:rFonts w:ascii="Times New Roman" w:hAnsi="Times New Roman"/>
                <w:sz w:val="24"/>
                <w:szCs w:val="24"/>
                <w:lang w:eastAsia="en-US"/>
              </w:rPr>
              <w:t xml:space="preserve">Система </w:t>
            </w:r>
            <w:r w:rsidR="007603DC">
              <w:rPr>
                <w:rFonts w:ascii="Times New Roman" w:hAnsi="Times New Roman"/>
                <w:sz w:val="24"/>
                <w:szCs w:val="24"/>
                <w:lang w:eastAsia="en-US"/>
              </w:rPr>
              <w:t>видеонаблюдения</w:t>
            </w:r>
            <w:r>
              <w:rPr>
                <w:rFonts w:ascii="Times New Roman" w:hAnsi="Times New Roman"/>
                <w:sz w:val="24"/>
                <w:szCs w:val="24"/>
                <w:lang w:eastAsia="en-US"/>
              </w:rPr>
              <w:t xml:space="preserve"> котельной</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7603DC" w:rsidP="00E90D7C">
            <w:pPr>
              <w:spacing w:after="0"/>
              <w:jc w:val="center"/>
              <w:rPr>
                <w:rFonts w:ascii="Times New Roman" w:hAnsi="Times New Roman"/>
                <w:sz w:val="24"/>
                <w:szCs w:val="24"/>
                <w:lang w:eastAsia="en-US"/>
              </w:rPr>
            </w:pPr>
            <w:r>
              <w:rPr>
                <w:rFonts w:ascii="Times New Roman" w:hAnsi="Times New Roman"/>
                <w:sz w:val="24"/>
                <w:szCs w:val="24"/>
                <w:lang w:eastAsia="en-US"/>
              </w:rPr>
              <w:t>3</w:t>
            </w:r>
          </w:p>
        </w:tc>
        <w:tc>
          <w:tcPr>
            <w:tcW w:w="1896" w:type="dxa"/>
            <w:tcBorders>
              <w:top w:val="single" w:sz="4" w:space="0" w:color="auto"/>
              <w:left w:val="single" w:sz="4" w:space="0" w:color="auto"/>
              <w:bottom w:val="single" w:sz="4" w:space="0" w:color="auto"/>
              <w:right w:val="single" w:sz="4" w:space="0" w:color="auto"/>
            </w:tcBorders>
          </w:tcPr>
          <w:p w:rsidR="003E79CA" w:rsidRPr="004509B9" w:rsidRDefault="007603DC" w:rsidP="00E90D7C">
            <w:pPr>
              <w:spacing w:after="0"/>
              <w:jc w:val="center"/>
              <w:rPr>
                <w:rFonts w:ascii="Times New Roman" w:hAnsi="Times New Roman"/>
                <w:sz w:val="24"/>
                <w:szCs w:val="24"/>
                <w:lang w:eastAsia="en-US"/>
              </w:rPr>
            </w:pPr>
            <w:r w:rsidRPr="004509B9">
              <w:rPr>
                <w:rFonts w:ascii="Times New Roman" w:hAnsi="Times New Roman"/>
                <w:sz w:val="24"/>
                <w:szCs w:val="24"/>
                <w:lang w:eastAsia="en-US"/>
              </w:rPr>
              <w:t>30157</w:t>
            </w:r>
          </w:p>
        </w:tc>
      </w:tr>
      <w:tr w:rsidR="003E79CA"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both"/>
              <w:rPr>
                <w:rFonts w:ascii="Times New Roman" w:hAnsi="Times New Roman"/>
                <w:sz w:val="24"/>
                <w:szCs w:val="24"/>
                <w:lang w:eastAsia="en-US"/>
              </w:rPr>
            </w:pPr>
            <w:r>
              <w:rPr>
                <w:rFonts w:ascii="Times New Roman" w:hAnsi="Times New Roman"/>
                <w:sz w:val="24"/>
                <w:szCs w:val="24"/>
                <w:lang w:eastAsia="en-US"/>
              </w:rPr>
              <w:t>31</w:t>
            </w:r>
          </w:p>
        </w:tc>
        <w:tc>
          <w:tcPr>
            <w:tcW w:w="6160" w:type="dxa"/>
            <w:tcBorders>
              <w:top w:val="single" w:sz="4" w:space="0" w:color="auto"/>
              <w:left w:val="single" w:sz="4" w:space="0" w:color="auto"/>
              <w:bottom w:val="single" w:sz="4" w:space="0" w:color="auto"/>
              <w:right w:val="single" w:sz="4" w:space="0" w:color="auto"/>
            </w:tcBorders>
          </w:tcPr>
          <w:p w:rsidR="003E79CA" w:rsidRPr="004509B9" w:rsidRDefault="00F17EB7" w:rsidP="00E90D7C">
            <w:pPr>
              <w:spacing w:after="0"/>
              <w:jc w:val="both"/>
              <w:rPr>
                <w:rFonts w:ascii="Times New Roman" w:hAnsi="Times New Roman"/>
                <w:sz w:val="24"/>
                <w:szCs w:val="24"/>
                <w:lang w:val="en-US" w:eastAsia="en-US"/>
              </w:rPr>
            </w:pPr>
            <w:r>
              <w:rPr>
                <w:rFonts w:ascii="Times New Roman" w:hAnsi="Times New Roman"/>
                <w:sz w:val="24"/>
                <w:szCs w:val="24"/>
                <w:lang w:eastAsia="en-US"/>
              </w:rPr>
              <w:t xml:space="preserve">Ноутбук </w:t>
            </w:r>
            <w:r w:rsidR="004509B9">
              <w:rPr>
                <w:rFonts w:ascii="Times New Roman" w:hAnsi="Times New Roman"/>
                <w:sz w:val="24"/>
                <w:szCs w:val="24"/>
                <w:lang w:val="en-US" w:eastAsia="en-US"/>
              </w:rPr>
              <w:t>Lenovo</w:t>
            </w:r>
          </w:p>
        </w:tc>
        <w:tc>
          <w:tcPr>
            <w:tcW w:w="1760" w:type="dxa"/>
            <w:tcBorders>
              <w:top w:val="single" w:sz="4" w:space="0" w:color="auto"/>
              <w:left w:val="single" w:sz="4" w:space="0" w:color="auto"/>
              <w:bottom w:val="single" w:sz="4" w:space="0" w:color="auto"/>
              <w:right w:val="single" w:sz="4" w:space="0" w:color="auto"/>
            </w:tcBorders>
          </w:tcPr>
          <w:p w:rsidR="003E79CA" w:rsidRPr="00875F9D" w:rsidRDefault="00F17EB7" w:rsidP="00E90D7C">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1896" w:type="dxa"/>
            <w:tcBorders>
              <w:top w:val="single" w:sz="4" w:space="0" w:color="auto"/>
              <w:left w:val="single" w:sz="4" w:space="0" w:color="auto"/>
              <w:bottom w:val="single" w:sz="4" w:space="0" w:color="auto"/>
              <w:right w:val="single" w:sz="4" w:space="0" w:color="auto"/>
            </w:tcBorders>
          </w:tcPr>
          <w:p w:rsidR="003E79CA" w:rsidRPr="0044773B" w:rsidRDefault="003E79CA" w:rsidP="00E90D7C">
            <w:pPr>
              <w:spacing w:after="0"/>
              <w:jc w:val="center"/>
              <w:rPr>
                <w:rFonts w:ascii="Times New Roman" w:hAnsi="Times New Roman"/>
                <w:color w:val="FF0000"/>
                <w:sz w:val="24"/>
                <w:szCs w:val="24"/>
                <w:lang w:eastAsia="en-US"/>
              </w:rPr>
            </w:pPr>
          </w:p>
        </w:tc>
      </w:tr>
      <w:tr w:rsidR="00E90D7C" w:rsidRPr="0044773B" w:rsidTr="00E90D7C">
        <w:trPr>
          <w:trHeight w:val="342"/>
        </w:trPr>
        <w:tc>
          <w:tcPr>
            <w:tcW w:w="54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jc w:val="both"/>
              <w:rPr>
                <w:rFonts w:ascii="Times New Roman" w:hAnsi="Times New Roman"/>
                <w:sz w:val="24"/>
                <w:szCs w:val="24"/>
                <w:lang w:eastAsia="en-US"/>
              </w:rPr>
            </w:pPr>
          </w:p>
        </w:tc>
        <w:tc>
          <w:tcPr>
            <w:tcW w:w="6160" w:type="dxa"/>
            <w:tcBorders>
              <w:top w:val="single" w:sz="4" w:space="0" w:color="auto"/>
              <w:left w:val="single" w:sz="4" w:space="0" w:color="auto"/>
              <w:bottom w:val="single" w:sz="4" w:space="0" w:color="auto"/>
              <w:right w:val="single" w:sz="4" w:space="0" w:color="auto"/>
            </w:tcBorders>
            <w:hideMark/>
          </w:tcPr>
          <w:p w:rsidR="00E90D7C" w:rsidRPr="00875F9D" w:rsidRDefault="00E90D7C" w:rsidP="007C20C8">
            <w:pPr>
              <w:spacing w:after="0"/>
              <w:jc w:val="both"/>
              <w:rPr>
                <w:rFonts w:ascii="Times New Roman" w:hAnsi="Times New Roman"/>
                <w:sz w:val="24"/>
                <w:szCs w:val="24"/>
                <w:lang w:eastAsia="en-US"/>
              </w:rPr>
            </w:pPr>
            <w:r w:rsidRPr="00875F9D">
              <w:rPr>
                <w:rFonts w:ascii="Times New Roman" w:hAnsi="Times New Roman"/>
                <w:sz w:val="24"/>
                <w:szCs w:val="24"/>
                <w:lang w:eastAsia="en-US"/>
              </w:rPr>
              <w:t>Итого</w:t>
            </w:r>
            <w:r w:rsidR="007C20C8">
              <w:rPr>
                <w:rFonts w:ascii="Times New Roman" w:hAnsi="Times New Roman"/>
                <w:sz w:val="24"/>
                <w:szCs w:val="24"/>
                <w:lang w:eastAsia="en-US"/>
              </w:rPr>
              <w:t xml:space="preserve"> </w:t>
            </w:r>
          </w:p>
        </w:tc>
        <w:tc>
          <w:tcPr>
            <w:tcW w:w="1760" w:type="dxa"/>
            <w:tcBorders>
              <w:top w:val="single" w:sz="4" w:space="0" w:color="auto"/>
              <w:left w:val="single" w:sz="4" w:space="0" w:color="auto"/>
              <w:bottom w:val="single" w:sz="4" w:space="0" w:color="auto"/>
              <w:right w:val="single" w:sz="4" w:space="0" w:color="auto"/>
            </w:tcBorders>
            <w:hideMark/>
          </w:tcPr>
          <w:p w:rsidR="00E90D7C" w:rsidRPr="00875F9D" w:rsidRDefault="004509B9" w:rsidP="00E90D7C">
            <w:pPr>
              <w:spacing w:after="0"/>
              <w:jc w:val="center"/>
              <w:rPr>
                <w:rFonts w:ascii="Times New Roman" w:hAnsi="Times New Roman"/>
                <w:sz w:val="24"/>
                <w:szCs w:val="24"/>
                <w:lang w:eastAsia="en-US"/>
              </w:rPr>
            </w:pPr>
            <w:r>
              <w:rPr>
                <w:rFonts w:ascii="Times New Roman" w:hAnsi="Times New Roman"/>
                <w:sz w:val="24"/>
                <w:szCs w:val="24"/>
                <w:lang w:eastAsia="en-US"/>
              </w:rPr>
              <w:t>43</w:t>
            </w:r>
          </w:p>
        </w:tc>
        <w:tc>
          <w:tcPr>
            <w:tcW w:w="1896" w:type="dxa"/>
            <w:tcBorders>
              <w:top w:val="single" w:sz="4" w:space="0" w:color="auto"/>
              <w:left w:val="single" w:sz="4" w:space="0" w:color="auto"/>
              <w:bottom w:val="single" w:sz="4" w:space="0" w:color="auto"/>
              <w:right w:val="single" w:sz="4" w:space="0" w:color="auto"/>
            </w:tcBorders>
            <w:hideMark/>
          </w:tcPr>
          <w:p w:rsidR="00E90D7C" w:rsidRPr="0044773B" w:rsidRDefault="007C20C8" w:rsidP="00E90D7C">
            <w:pPr>
              <w:spacing w:after="0"/>
              <w:jc w:val="center"/>
              <w:rPr>
                <w:rFonts w:ascii="Times New Roman" w:hAnsi="Times New Roman"/>
                <w:color w:val="FF0000"/>
                <w:sz w:val="24"/>
                <w:szCs w:val="24"/>
                <w:lang w:eastAsia="en-US"/>
              </w:rPr>
            </w:pPr>
            <w:r>
              <w:rPr>
                <w:rFonts w:ascii="Times New Roman" w:hAnsi="Times New Roman"/>
                <w:sz w:val="24"/>
                <w:szCs w:val="24"/>
                <w:lang w:eastAsia="en-US"/>
              </w:rPr>
              <w:t>58109046,0</w:t>
            </w:r>
          </w:p>
        </w:tc>
      </w:tr>
    </w:tbl>
    <w:p w:rsidR="00E90D7C" w:rsidRDefault="00E90D7C" w:rsidP="00E90D7C">
      <w:pPr>
        <w:spacing w:after="0"/>
        <w:jc w:val="both"/>
        <w:rPr>
          <w:rFonts w:ascii="Times New Roman" w:hAnsi="Times New Roman"/>
          <w:sz w:val="24"/>
          <w:szCs w:val="24"/>
        </w:rPr>
      </w:pPr>
    </w:p>
    <w:p w:rsidR="00E90D7C" w:rsidRDefault="00E90D7C" w:rsidP="00E90D7C">
      <w:pPr>
        <w:spacing w:after="0"/>
        <w:ind w:firstLine="284"/>
        <w:jc w:val="both"/>
        <w:rPr>
          <w:rFonts w:ascii="Times New Roman" w:hAnsi="Times New Roman"/>
          <w:sz w:val="24"/>
          <w:szCs w:val="24"/>
        </w:rPr>
      </w:pPr>
      <w:r>
        <w:rPr>
          <w:rFonts w:ascii="Times New Roman" w:hAnsi="Times New Roman"/>
          <w:sz w:val="24"/>
          <w:szCs w:val="24"/>
        </w:rPr>
        <w:t>Основная часть водопроводной системы действует с 1976 года, водопровод по ул. Мелиораторов с 2011 года.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2. Направления развития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spacing w:after="0"/>
        <w:jc w:val="both"/>
        <w:rPr>
          <w:rFonts w:ascii="Times New Roman" w:hAnsi="Times New Roman"/>
          <w:sz w:val="24"/>
          <w:szCs w:val="24"/>
        </w:rPr>
      </w:pPr>
      <w:r>
        <w:rPr>
          <w:rFonts w:ascii="Times New Roman" w:hAnsi="Times New Roman"/>
          <w:sz w:val="32"/>
          <w:szCs w:val="32"/>
        </w:rPr>
        <w:t xml:space="preserve">        </w:t>
      </w:r>
      <w:r>
        <w:rPr>
          <w:rFonts w:ascii="Times New Roman" w:hAnsi="Times New Roman"/>
          <w:sz w:val="24"/>
          <w:szCs w:val="24"/>
        </w:rPr>
        <w:t xml:space="preserve">Муниципальное унитарное предприятие </w:t>
      </w:r>
      <w:bookmarkStart w:id="0" w:name="OLE_LINK2"/>
      <w:bookmarkStart w:id="1" w:name="OLE_LINK1"/>
      <w:r>
        <w:rPr>
          <w:rFonts w:ascii="Times New Roman" w:hAnsi="Times New Roman"/>
          <w:sz w:val="24"/>
          <w:szCs w:val="24"/>
        </w:rPr>
        <w:t xml:space="preserve">с. Соленоозерное ЖКХ «Коммунальщик» </w:t>
      </w:r>
      <w:bookmarkEnd w:id="0"/>
      <w:bookmarkEnd w:id="1"/>
      <w:r>
        <w:rPr>
          <w:rFonts w:ascii="Times New Roman" w:hAnsi="Times New Roman"/>
          <w:sz w:val="24"/>
          <w:szCs w:val="24"/>
        </w:rPr>
        <w:t xml:space="preserve">создано в соответствии с Гражданским кодексом Российской Федерации, Федеральным законом «О государственных и муниципальных предприятиях», Решением Совета депутатов муниципального образования 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МУП с. Соленоозерное ЖКХ «Коммунальщик» зарегистрировано в МИФНС России № 3 по РХ   28.07.2008 г. Предприятие является коммерческой организацией, не наделенной правом собственности на имущество. Имущество передано предприятию собственником администрацией муниципального образования Соленоозерный сельсовет на праве хозяйственного ведения.</w:t>
      </w:r>
    </w:p>
    <w:p w:rsidR="00E90D7C" w:rsidRPr="0091373F" w:rsidRDefault="00E90D7C" w:rsidP="00E90D7C">
      <w:pPr>
        <w:tabs>
          <w:tab w:val="right" w:pos="9354"/>
        </w:tabs>
        <w:spacing w:after="0"/>
        <w:ind w:firstLine="426"/>
        <w:jc w:val="both"/>
        <w:rPr>
          <w:rFonts w:ascii="Times New Roman" w:hAnsi="Times New Roman"/>
          <w:color w:val="FF0000"/>
          <w:sz w:val="24"/>
          <w:szCs w:val="24"/>
        </w:rPr>
      </w:pPr>
      <w:r>
        <w:rPr>
          <w:rFonts w:ascii="Times New Roman" w:hAnsi="Times New Roman"/>
          <w:sz w:val="24"/>
          <w:szCs w:val="24"/>
        </w:rPr>
        <w:lastRenderedPageBreak/>
        <w:tab/>
        <w:t xml:space="preserve">Предприятием заключаются договоры на предоставление коммунальных услуг населению. Численность населения, проживающего в домах с холодным водоснабжением, составляет 84 человека, населения, пользующегося водой из колонок - </w:t>
      </w:r>
      <w:r w:rsidRPr="00681677">
        <w:rPr>
          <w:rFonts w:ascii="Times New Roman" w:hAnsi="Times New Roman"/>
          <w:sz w:val="24"/>
          <w:szCs w:val="24"/>
        </w:rPr>
        <w:t>101</w:t>
      </w:r>
      <w:r>
        <w:rPr>
          <w:rFonts w:ascii="Times New Roman" w:hAnsi="Times New Roman"/>
          <w:sz w:val="24"/>
          <w:szCs w:val="24"/>
        </w:rPr>
        <w:t xml:space="preserve"> чел. Также пользуются услугами холодного водоснабжения бюджетные учреждения – 1 </w:t>
      </w:r>
      <w:proofErr w:type="spellStart"/>
      <w:proofErr w:type="gramStart"/>
      <w:r>
        <w:rPr>
          <w:rFonts w:ascii="Times New Roman" w:hAnsi="Times New Roman"/>
          <w:sz w:val="24"/>
          <w:szCs w:val="24"/>
        </w:rPr>
        <w:t>учр</w:t>
      </w:r>
      <w:proofErr w:type="spellEnd"/>
      <w:r>
        <w:rPr>
          <w:rFonts w:ascii="Times New Roman" w:hAnsi="Times New Roman"/>
          <w:sz w:val="24"/>
          <w:szCs w:val="24"/>
        </w:rPr>
        <w:t>.,</w:t>
      </w:r>
      <w:proofErr w:type="gramEnd"/>
      <w:r>
        <w:rPr>
          <w:rFonts w:ascii="Times New Roman" w:hAnsi="Times New Roman"/>
          <w:sz w:val="24"/>
          <w:szCs w:val="24"/>
        </w:rPr>
        <w:t xml:space="preserve"> бюджетные организации – 2 орг., предприниматели – </w:t>
      </w:r>
      <w:r w:rsidRPr="00681677">
        <w:rPr>
          <w:rFonts w:ascii="Times New Roman" w:hAnsi="Times New Roman"/>
          <w:sz w:val="24"/>
          <w:szCs w:val="24"/>
        </w:rPr>
        <w:t>3 орг</w:t>
      </w:r>
      <w:r w:rsidRPr="0091373F">
        <w:rPr>
          <w:rFonts w:ascii="Times New Roman" w:hAnsi="Times New Roman"/>
          <w:color w:val="FF0000"/>
          <w:sz w:val="24"/>
          <w:szCs w:val="24"/>
        </w:rPr>
        <w:t>.</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За период с 2011 по 202</w:t>
      </w:r>
      <w:r w:rsidR="0044773B" w:rsidRPr="00875F9D">
        <w:rPr>
          <w:rFonts w:ascii="Times New Roman" w:hAnsi="Times New Roman" w:cs="Times New Roman"/>
          <w:sz w:val="24"/>
          <w:szCs w:val="24"/>
        </w:rPr>
        <w:t>4</w:t>
      </w:r>
      <w:r w:rsidRPr="00875F9D">
        <w:rPr>
          <w:rFonts w:ascii="Times New Roman" w:hAnsi="Times New Roman" w:cs="Times New Roman"/>
          <w:sz w:val="24"/>
          <w:szCs w:val="24"/>
        </w:rPr>
        <w:t xml:space="preserve"> годы проведены следующие мероприятия:</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построен (удлинен) водопровод в с. Соленоозерное по ул. Мелиораторов (500м);</w:t>
      </w:r>
    </w:p>
    <w:p w:rsidR="00E90D7C" w:rsidRPr="00875F9D" w:rsidRDefault="00E90D7C" w:rsidP="00E90D7C">
      <w:pPr>
        <w:spacing w:after="0"/>
        <w:ind w:firstLine="426"/>
        <w:jc w:val="both"/>
        <w:rPr>
          <w:rFonts w:ascii="Times New Roman" w:hAnsi="Times New Roman" w:cs="Times New Roman"/>
          <w:sz w:val="24"/>
          <w:szCs w:val="24"/>
        </w:rPr>
      </w:pPr>
      <w:r w:rsidRPr="00875F9D">
        <w:rPr>
          <w:rFonts w:ascii="Times New Roman" w:hAnsi="Times New Roman" w:cs="Times New Roman"/>
          <w:sz w:val="24"/>
          <w:szCs w:val="24"/>
        </w:rPr>
        <w:t xml:space="preserve">-  произведена замена шести </w:t>
      </w:r>
      <w:proofErr w:type="spellStart"/>
      <w:r w:rsidRPr="00875F9D">
        <w:rPr>
          <w:rFonts w:ascii="Times New Roman" w:hAnsi="Times New Roman" w:cs="Times New Roman"/>
          <w:sz w:val="24"/>
          <w:szCs w:val="24"/>
        </w:rPr>
        <w:t>водораздаточных</w:t>
      </w:r>
      <w:proofErr w:type="spellEnd"/>
      <w:r w:rsidRPr="00875F9D">
        <w:rPr>
          <w:rFonts w:ascii="Times New Roman" w:hAnsi="Times New Roman" w:cs="Times New Roman"/>
          <w:sz w:val="24"/>
          <w:szCs w:val="24"/>
        </w:rPr>
        <w:t xml:space="preserve"> колонок в с. Соленоозерное;</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заменены на скважинах № 196, 197 глубинные насосы;</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котла водогрейного КВр-0,63 и замена дымососа;</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ремонт кровли здания котельной;</w:t>
      </w:r>
    </w:p>
    <w:p w:rsidR="00E90D7C" w:rsidRPr="00875F9D" w:rsidRDefault="00E90D7C" w:rsidP="00E90D7C">
      <w:pPr>
        <w:spacing w:after="0" w:line="240" w:lineRule="auto"/>
        <w:ind w:firstLine="426"/>
        <w:jc w:val="both"/>
        <w:rPr>
          <w:rFonts w:ascii="Times New Roman" w:hAnsi="Times New Roman" w:cs="Times New Roman"/>
          <w:sz w:val="24"/>
          <w:szCs w:val="24"/>
        </w:rPr>
      </w:pPr>
      <w:r w:rsidRPr="00875F9D">
        <w:rPr>
          <w:rFonts w:ascii="Times New Roman" w:hAnsi="Times New Roman" w:cs="Times New Roman"/>
          <w:sz w:val="24"/>
          <w:szCs w:val="24"/>
        </w:rPr>
        <w:t>-  замена дымовой трубы и ремонт фасада здания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r w:rsidRPr="00875F9D">
        <w:rPr>
          <w:rFonts w:ascii="Times New Roman" w:hAnsi="Times New Roman" w:cs="Times New Roman"/>
          <w:sz w:val="24"/>
          <w:szCs w:val="24"/>
        </w:rPr>
        <w:t>-  полностью отремонтировано здание котельной.</w:t>
      </w:r>
    </w:p>
    <w:p w:rsidR="00E90D7C" w:rsidRPr="00875F9D" w:rsidRDefault="00E90D7C" w:rsidP="00E90D7C">
      <w:pPr>
        <w:spacing w:after="0" w:line="240" w:lineRule="auto"/>
        <w:ind w:firstLine="425"/>
        <w:jc w:val="both"/>
        <w:rPr>
          <w:rFonts w:ascii="Times New Roman" w:hAnsi="Times New Roman" w:cs="Times New Roman"/>
          <w:sz w:val="24"/>
          <w:szCs w:val="24"/>
        </w:rPr>
      </w:pPr>
    </w:p>
    <w:p w:rsidR="00E90D7C" w:rsidRDefault="00E90D7C" w:rsidP="00E90D7C">
      <w:pPr>
        <w:spacing w:after="0"/>
        <w:jc w:val="center"/>
        <w:rPr>
          <w:rFonts w:ascii="Times New Roman" w:hAnsi="Times New Roman"/>
          <w:sz w:val="32"/>
          <w:szCs w:val="32"/>
        </w:rPr>
      </w:pPr>
      <w:r>
        <w:rPr>
          <w:rFonts w:ascii="Times New Roman" w:hAnsi="Times New Roman"/>
          <w:b/>
          <w:sz w:val="24"/>
          <w:szCs w:val="24"/>
        </w:rPr>
        <w:t>3. Баланс водоснабжения и потребления холодной питьевой воды</w:t>
      </w:r>
    </w:p>
    <w:p w:rsidR="00E90D7C" w:rsidRDefault="00E90D7C" w:rsidP="00E90D7C">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348"/>
        <w:gridCol w:w="1430"/>
        <w:gridCol w:w="920"/>
        <w:gridCol w:w="840"/>
        <w:gridCol w:w="880"/>
        <w:gridCol w:w="880"/>
        <w:gridCol w:w="880"/>
        <w:gridCol w:w="885"/>
      </w:tblGrid>
      <w:tr w:rsidR="0044773B" w:rsidRPr="0044773B" w:rsidTr="00E90D7C">
        <w:trPr>
          <w:trHeight w:val="450"/>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 п/п</w:t>
            </w:r>
          </w:p>
        </w:tc>
        <w:tc>
          <w:tcPr>
            <w:tcW w:w="3348"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Ед. измерения</w:t>
            </w:r>
          </w:p>
        </w:tc>
        <w:tc>
          <w:tcPr>
            <w:tcW w:w="5285" w:type="dxa"/>
            <w:gridSpan w:val="6"/>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Величина показателя за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-202</w:t>
            </w:r>
            <w:r w:rsidR="0044773B" w:rsidRPr="00875F9D">
              <w:rPr>
                <w:rFonts w:ascii="Times New Roman" w:hAnsi="Times New Roman"/>
                <w:sz w:val="24"/>
                <w:szCs w:val="24"/>
                <w:lang w:eastAsia="en-US"/>
              </w:rPr>
              <w:t>4</w:t>
            </w:r>
            <w:r w:rsidRPr="00875F9D">
              <w:rPr>
                <w:rFonts w:ascii="Times New Roman" w:hAnsi="Times New Roman"/>
                <w:sz w:val="24"/>
                <w:szCs w:val="24"/>
                <w:lang w:eastAsia="en-US"/>
              </w:rPr>
              <w:t xml:space="preserve"> г</w:t>
            </w:r>
          </w:p>
        </w:tc>
      </w:tr>
      <w:tr w:rsidR="0044773B" w:rsidRPr="0044773B" w:rsidTr="0044773B">
        <w:trPr>
          <w:trHeight w:val="420"/>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201</w:t>
            </w:r>
            <w:r w:rsidR="0044773B" w:rsidRPr="00875F9D">
              <w:rPr>
                <w:rFonts w:ascii="Times New Roman" w:hAnsi="Times New Roman"/>
                <w:sz w:val="24"/>
                <w:szCs w:val="24"/>
                <w:lang w:eastAsia="en-US"/>
              </w:rPr>
              <w:t>9</w:t>
            </w:r>
            <w:r w:rsidRPr="00875F9D">
              <w:rPr>
                <w:rFonts w:ascii="Times New Roman" w:hAnsi="Times New Roman"/>
                <w:sz w:val="24"/>
                <w:szCs w:val="24"/>
                <w:lang w:eastAsia="en-US"/>
              </w:rPr>
              <w:t xml:space="preserve">  </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w:t>
            </w:r>
            <w:r w:rsidR="0044773B" w:rsidRPr="00875F9D">
              <w:rPr>
                <w:rFonts w:ascii="Times New Roman" w:hAnsi="Times New Roman"/>
                <w:sz w:val="24"/>
                <w:szCs w:val="24"/>
                <w:lang w:eastAsia="en-US"/>
              </w:rPr>
              <w:t>20</w:t>
            </w:r>
          </w:p>
        </w:tc>
        <w:tc>
          <w:tcPr>
            <w:tcW w:w="880" w:type="dxa"/>
            <w:tcBorders>
              <w:top w:val="single" w:sz="4" w:space="0" w:color="auto"/>
              <w:left w:val="single" w:sz="4" w:space="0" w:color="000000"/>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1</w:t>
            </w:r>
          </w:p>
        </w:tc>
        <w:tc>
          <w:tcPr>
            <w:tcW w:w="880" w:type="dxa"/>
            <w:tcBorders>
              <w:top w:val="single" w:sz="4" w:space="0" w:color="auto"/>
              <w:left w:val="single" w:sz="4" w:space="0" w:color="auto"/>
              <w:bottom w:val="single" w:sz="4" w:space="0" w:color="000000"/>
              <w:right w:val="single" w:sz="4" w:space="0" w:color="000000"/>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Факт 202</w:t>
            </w:r>
            <w:r w:rsidR="0044773B" w:rsidRPr="00875F9D">
              <w:rPr>
                <w:rFonts w:ascii="Times New Roman" w:hAnsi="Times New Roman"/>
                <w:sz w:val="24"/>
                <w:szCs w:val="24"/>
                <w:lang w:eastAsia="en-US"/>
              </w:rPr>
              <w:t>2</w:t>
            </w:r>
          </w:p>
        </w:tc>
        <w:tc>
          <w:tcPr>
            <w:tcW w:w="880" w:type="dxa"/>
            <w:tcBorders>
              <w:top w:val="single" w:sz="4" w:space="0" w:color="auto"/>
              <w:left w:val="single" w:sz="4" w:space="0" w:color="auto"/>
              <w:bottom w:val="single" w:sz="4" w:space="0" w:color="000000"/>
              <w:right w:val="single" w:sz="4" w:space="0" w:color="auto"/>
            </w:tcBorders>
            <w:hideMark/>
          </w:tcPr>
          <w:p w:rsidR="00E90D7C" w:rsidRPr="00875F9D" w:rsidRDefault="00E90D7C"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План 202</w:t>
            </w:r>
            <w:r w:rsidR="0044773B" w:rsidRPr="00875F9D">
              <w:rPr>
                <w:rFonts w:ascii="Times New Roman" w:hAnsi="Times New Roman"/>
                <w:sz w:val="24"/>
                <w:szCs w:val="24"/>
                <w:lang w:eastAsia="en-US"/>
              </w:rPr>
              <w:t>3</w:t>
            </w:r>
          </w:p>
        </w:tc>
        <w:tc>
          <w:tcPr>
            <w:tcW w:w="885" w:type="dxa"/>
            <w:tcBorders>
              <w:top w:val="single" w:sz="4" w:space="0" w:color="auto"/>
              <w:left w:val="single" w:sz="4" w:space="0" w:color="auto"/>
              <w:bottom w:val="single" w:sz="4" w:space="0" w:color="000000"/>
              <w:right w:val="single" w:sz="4" w:space="0" w:color="000000"/>
            </w:tcBorders>
            <w:hideMark/>
          </w:tcPr>
          <w:p w:rsidR="00E90D7C" w:rsidRPr="00641E6F" w:rsidRDefault="00E90D7C"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План 202</w:t>
            </w:r>
            <w:r w:rsidR="0044773B" w:rsidRPr="00641E6F">
              <w:rPr>
                <w:rFonts w:ascii="Times New Roman" w:hAnsi="Times New Roman"/>
                <w:sz w:val="24"/>
                <w:szCs w:val="24"/>
                <w:lang w:eastAsia="en-US"/>
              </w:rPr>
              <w:t>4</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143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92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84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8</w:t>
            </w:r>
          </w:p>
        </w:tc>
        <w:tc>
          <w:tcPr>
            <w:tcW w:w="880" w:type="dxa"/>
            <w:tcBorders>
              <w:top w:val="single" w:sz="4" w:space="0" w:color="000000"/>
              <w:left w:val="single" w:sz="4" w:space="0" w:color="000000"/>
              <w:bottom w:val="single" w:sz="4" w:space="0" w:color="000000"/>
              <w:right w:val="single" w:sz="4" w:space="0" w:color="000000"/>
            </w:tcBorders>
            <w:hideMark/>
          </w:tcPr>
          <w:p w:rsidR="00E90D7C" w:rsidRPr="00875F9D" w:rsidRDefault="00E90D7C" w:rsidP="00E90D7C">
            <w:pPr>
              <w:spacing w:after="0"/>
              <w:jc w:val="both"/>
              <w:rPr>
                <w:rFonts w:ascii="Times New Roman" w:hAnsi="Times New Roman"/>
                <w:sz w:val="24"/>
                <w:szCs w:val="24"/>
                <w:lang w:eastAsia="en-US"/>
              </w:rPr>
            </w:pPr>
            <w:r w:rsidRPr="00875F9D">
              <w:rPr>
                <w:rFonts w:ascii="Times New Roman" w:hAnsi="Times New Roman"/>
                <w:sz w:val="24"/>
                <w:szCs w:val="24"/>
                <w:lang w:eastAsia="en-US"/>
              </w:rPr>
              <w:t>9</w:t>
            </w:r>
          </w:p>
        </w:tc>
        <w:tc>
          <w:tcPr>
            <w:tcW w:w="885" w:type="dxa"/>
            <w:tcBorders>
              <w:top w:val="single" w:sz="4" w:space="0" w:color="000000"/>
              <w:left w:val="single" w:sz="4" w:space="0" w:color="000000"/>
              <w:bottom w:val="single" w:sz="4" w:space="0" w:color="000000"/>
              <w:right w:val="single" w:sz="4" w:space="0" w:color="000000"/>
            </w:tcBorders>
            <w:hideMark/>
          </w:tcPr>
          <w:p w:rsidR="00E90D7C" w:rsidRPr="00641E6F" w:rsidRDefault="00E90D7C" w:rsidP="00E90D7C">
            <w:pPr>
              <w:spacing w:after="0"/>
              <w:jc w:val="both"/>
              <w:rPr>
                <w:rFonts w:ascii="Times New Roman" w:hAnsi="Times New Roman"/>
                <w:sz w:val="24"/>
                <w:szCs w:val="24"/>
                <w:lang w:eastAsia="en-US"/>
              </w:rPr>
            </w:pPr>
            <w:r w:rsidRPr="00641E6F">
              <w:rPr>
                <w:rFonts w:ascii="Times New Roman" w:hAnsi="Times New Roman"/>
                <w:sz w:val="24"/>
                <w:szCs w:val="24"/>
                <w:lang w:eastAsia="en-US"/>
              </w:rPr>
              <w:t>9</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bookmarkStart w:id="2" w:name="_Hlk13043841"/>
            <w:r w:rsidRPr="00875F9D">
              <w:rPr>
                <w:rFonts w:ascii="Times New Roman" w:hAnsi="Times New Roman"/>
                <w:sz w:val="24"/>
                <w:szCs w:val="24"/>
                <w:lang w:eastAsia="en-US"/>
              </w:rPr>
              <w:t>4.</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bookmarkEnd w:id="2"/>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5.</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потерь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6.</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8,51</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12,91</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17,52</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8,25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9.313</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3E79CA"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9,382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населению</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7,64</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9,68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7,14</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7,70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7,896</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7,662</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7.2</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0,60</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3,23</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0,38</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0,55</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1,417</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1,521</w:t>
            </w:r>
          </w:p>
        </w:tc>
      </w:tr>
      <w:tr w:rsidR="0044773B" w:rsidRPr="0044773B" w:rsidTr="0044773B">
        <w:tc>
          <w:tcPr>
            <w:tcW w:w="569"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7.3</w:t>
            </w:r>
          </w:p>
        </w:tc>
        <w:tc>
          <w:tcPr>
            <w:tcW w:w="3348"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тыс. куб. м</w:t>
            </w:r>
          </w:p>
        </w:tc>
        <w:tc>
          <w:tcPr>
            <w:tcW w:w="92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0,27</w:t>
            </w:r>
          </w:p>
        </w:tc>
        <w:tc>
          <w:tcPr>
            <w:tcW w:w="84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0" w:type="dxa"/>
            <w:tcBorders>
              <w:top w:val="single" w:sz="4" w:space="0" w:color="000000"/>
              <w:left w:val="single" w:sz="4" w:space="0" w:color="000000"/>
              <w:bottom w:val="single" w:sz="4" w:space="0" w:color="000000"/>
              <w:right w:val="single" w:sz="4" w:space="0" w:color="000000"/>
            </w:tcBorders>
            <w:hideMark/>
          </w:tcPr>
          <w:p w:rsidR="0044773B" w:rsidRPr="00875F9D" w:rsidRDefault="0044773B" w:rsidP="0044773B">
            <w:pPr>
              <w:spacing w:after="0"/>
              <w:jc w:val="both"/>
              <w:rPr>
                <w:rFonts w:ascii="Times New Roman" w:hAnsi="Times New Roman"/>
                <w:sz w:val="24"/>
                <w:szCs w:val="24"/>
                <w:lang w:eastAsia="en-US"/>
              </w:rPr>
            </w:pPr>
            <w:r w:rsidRPr="00875F9D">
              <w:rPr>
                <w:rFonts w:ascii="Times New Roman" w:hAnsi="Times New Roman"/>
                <w:sz w:val="24"/>
                <w:szCs w:val="24"/>
                <w:lang w:eastAsia="en-US"/>
              </w:rPr>
              <w:t>0</w:t>
            </w:r>
          </w:p>
        </w:tc>
        <w:tc>
          <w:tcPr>
            <w:tcW w:w="885" w:type="dxa"/>
            <w:tcBorders>
              <w:top w:val="single" w:sz="4" w:space="0" w:color="000000"/>
              <w:left w:val="single" w:sz="4" w:space="0" w:color="000000"/>
              <w:bottom w:val="single" w:sz="4" w:space="0" w:color="000000"/>
              <w:right w:val="single" w:sz="4" w:space="0" w:color="000000"/>
            </w:tcBorders>
            <w:hideMark/>
          </w:tcPr>
          <w:p w:rsidR="0044773B" w:rsidRPr="00641E6F" w:rsidRDefault="00641E6F" w:rsidP="0044773B">
            <w:pPr>
              <w:spacing w:after="0"/>
              <w:jc w:val="both"/>
              <w:rPr>
                <w:rFonts w:ascii="Times New Roman" w:hAnsi="Times New Roman"/>
                <w:sz w:val="24"/>
                <w:szCs w:val="24"/>
                <w:lang w:eastAsia="en-US"/>
              </w:rPr>
            </w:pPr>
            <w:r w:rsidRPr="00641E6F">
              <w:rPr>
                <w:rFonts w:ascii="Times New Roman" w:hAnsi="Times New Roman"/>
                <w:sz w:val="24"/>
                <w:szCs w:val="24"/>
                <w:lang w:eastAsia="en-US"/>
              </w:rPr>
              <w:t>0</w:t>
            </w:r>
          </w:p>
        </w:tc>
      </w:tr>
    </w:tbl>
    <w:p w:rsidR="00E90D7C" w:rsidRDefault="00E90D7C" w:rsidP="00E90D7C">
      <w:pPr>
        <w:spacing w:after="0"/>
        <w:rPr>
          <w:rFonts w:ascii="Times New Roman" w:hAnsi="Times New Roman"/>
          <w:b/>
          <w:sz w:val="24"/>
          <w:szCs w:val="24"/>
        </w:rPr>
      </w:pPr>
    </w:p>
    <w:p w:rsidR="00E90D7C" w:rsidRDefault="00E90D7C" w:rsidP="00E90D7C">
      <w:pPr>
        <w:spacing w:after="0"/>
        <w:jc w:val="center"/>
        <w:rPr>
          <w:b/>
          <w:sz w:val="24"/>
          <w:szCs w:val="24"/>
        </w:rPr>
      </w:pPr>
      <w:r>
        <w:rPr>
          <w:rFonts w:ascii="Times New Roman" w:hAnsi="Times New Roman"/>
          <w:b/>
          <w:sz w:val="24"/>
          <w:szCs w:val="24"/>
        </w:rPr>
        <w:t>4. Предложения по строительству, реконструкции и модернизации объектов централизованных систем водоснабжения.</w:t>
      </w:r>
    </w:p>
    <w:p w:rsidR="00E90D7C" w:rsidRDefault="00E90D7C" w:rsidP="00E90D7C">
      <w:pPr>
        <w:spacing w:after="0"/>
        <w:jc w:val="both"/>
        <w:rPr>
          <w:rFonts w:ascii="Times New Roman" w:hAnsi="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72"/>
        <w:gridCol w:w="3739"/>
        <w:gridCol w:w="2728"/>
      </w:tblGrid>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Наименование </w:t>
            </w:r>
          </w:p>
          <w:p w:rsidR="00E90D7C" w:rsidRPr="002E764D" w:rsidRDefault="00E90D7C" w:rsidP="00E90D7C">
            <w:pPr>
              <w:pStyle w:val="2"/>
              <w:rPr>
                <w:sz w:val="24"/>
                <w:szCs w:val="24"/>
                <w:lang w:eastAsia="en-US"/>
              </w:rPr>
            </w:pPr>
            <w:r w:rsidRPr="002E764D">
              <w:rPr>
                <w:sz w:val="24"/>
                <w:szCs w:val="24"/>
                <w:lang w:eastAsia="en-US"/>
              </w:rPr>
              <w:t>мероприятия</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Год реализации </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Содержание мероприятия</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Эффективность мероприятия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Установка счетчиков холодной воды на скважины в с. Соленоозерное</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Наиболее точный учет воды</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Выполнение дорожек к сооружениям водозаборов с твердым покрытием первых поясов зон санитарной охраны </w:t>
            </w:r>
            <w:r w:rsidRPr="002E764D">
              <w:rPr>
                <w:sz w:val="24"/>
                <w:szCs w:val="24"/>
                <w:lang w:eastAsia="en-US"/>
              </w:rPr>
              <w:lastRenderedPageBreak/>
              <w:t xml:space="preserve">поверхностных </w:t>
            </w:r>
            <w:proofErr w:type="spellStart"/>
            <w:r w:rsidRPr="002E764D">
              <w:rPr>
                <w:sz w:val="24"/>
                <w:szCs w:val="24"/>
                <w:lang w:eastAsia="en-US"/>
              </w:rPr>
              <w:t>водоисточников</w:t>
            </w:r>
            <w:proofErr w:type="spellEnd"/>
            <w:r w:rsidRPr="002E764D">
              <w:rPr>
                <w:sz w:val="24"/>
                <w:szCs w:val="24"/>
                <w:lang w:eastAsia="en-US"/>
              </w:rPr>
              <w:t xml:space="preserve"> и водопроводных сооружений</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lastRenderedPageBreak/>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44773B">
            <w:pPr>
              <w:pStyle w:val="2"/>
              <w:rPr>
                <w:sz w:val="24"/>
                <w:szCs w:val="24"/>
                <w:lang w:eastAsia="en-US"/>
              </w:rPr>
            </w:pPr>
            <w:r w:rsidRPr="002E764D">
              <w:rPr>
                <w:sz w:val="24"/>
                <w:szCs w:val="24"/>
                <w:lang w:eastAsia="en-US"/>
              </w:rPr>
              <w:t>202</w:t>
            </w:r>
            <w:r w:rsidR="0044773B">
              <w:rPr>
                <w:sz w:val="24"/>
                <w:szCs w:val="24"/>
                <w:lang w:eastAsia="en-US"/>
              </w:rPr>
              <w:t>4</w:t>
            </w:r>
            <w:r w:rsidRPr="002E764D">
              <w:rPr>
                <w:sz w:val="24"/>
                <w:szCs w:val="24"/>
                <w:lang w:eastAsia="en-US"/>
              </w:rPr>
              <w:t>-202</w:t>
            </w:r>
            <w:r w:rsidR="0044773B">
              <w:rPr>
                <w:sz w:val="24"/>
                <w:szCs w:val="24"/>
                <w:lang w:eastAsia="en-US"/>
              </w:rPr>
              <w:t>5</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Приобретение и установка очистных сооружений по уменьшению концентрации общей жесткости и нитратов в воде из скважин</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r w:rsidR="00E90D7C" w:rsidTr="00E90D7C">
        <w:tc>
          <w:tcPr>
            <w:tcW w:w="2551"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Ремонт сетей водоснабжения в с. Соленоозерное</w:t>
            </w:r>
          </w:p>
        </w:tc>
        <w:tc>
          <w:tcPr>
            <w:tcW w:w="1472"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2024</w:t>
            </w:r>
          </w:p>
        </w:tc>
        <w:tc>
          <w:tcPr>
            <w:tcW w:w="3739"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 xml:space="preserve">Замена участка водопроводных сетей в с. Соленоозерное ул. Карла Маркса </w:t>
            </w:r>
          </w:p>
        </w:tc>
        <w:tc>
          <w:tcPr>
            <w:tcW w:w="2728" w:type="dxa"/>
            <w:tcBorders>
              <w:top w:val="single" w:sz="4" w:space="0" w:color="auto"/>
              <w:left w:val="single" w:sz="4" w:space="0" w:color="auto"/>
              <w:bottom w:val="single" w:sz="4" w:space="0" w:color="auto"/>
              <w:right w:val="single" w:sz="4" w:space="0" w:color="auto"/>
            </w:tcBorders>
            <w:hideMark/>
          </w:tcPr>
          <w:p w:rsidR="00E90D7C" w:rsidRPr="002E764D" w:rsidRDefault="00E90D7C" w:rsidP="00E90D7C">
            <w:pPr>
              <w:pStyle w:val="2"/>
              <w:rPr>
                <w:sz w:val="24"/>
                <w:szCs w:val="24"/>
                <w:lang w:eastAsia="en-US"/>
              </w:rPr>
            </w:pPr>
            <w:r w:rsidRPr="002E764D">
              <w:rPr>
                <w:sz w:val="24"/>
                <w:szCs w:val="24"/>
                <w:lang w:eastAsia="en-US"/>
              </w:rPr>
              <w:t>Повышение качества предоставления услуг водоснабжения</w:t>
            </w:r>
          </w:p>
        </w:tc>
      </w:tr>
    </w:tbl>
    <w:p w:rsidR="00E90D7C" w:rsidRDefault="00E90D7C" w:rsidP="00E90D7C">
      <w:pPr>
        <w:spacing w:after="0"/>
        <w:jc w:val="center"/>
        <w:rPr>
          <w:rFonts w:ascii="Times New Roman" w:hAnsi="Times New Roman"/>
          <w:b/>
          <w:sz w:val="24"/>
          <w:szCs w:val="24"/>
        </w:rPr>
      </w:pPr>
    </w:p>
    <w:p w:rsidR="00E90D7C" w:rsidRDefault="00E90D7C" w:rsidP="00E90D7C">
      <w:pPr>
        <w:spacing w:after="0"/>
        <w:jc w:val="center"/>
        <w:rPr>
          <w:rFonts w:ascii="Times New Roman" w:hAnsi="Times New Roman"/>
          <w:b/>
          <w:sz w:val="24"/>
          <w:szCs w:val="24"/>
        </w:rPr>
      </w:pPr>
      <w:r>
        <w:rPr>
          <w:rFonts w:ascii="Times New Roman" w:hAnsi="Times New Roman"/>
          <w:b/>
          <w:sz w:val="24"/>
          <w:szCs w:val="24"/>
        </w:rPr>
        <w:t>5. Экологические аспекты мероприятий по строительству, реконструкции и модернизации объектов централизованных систем водоснабжения.</w:t>
      </w:r>
    </w:p>
    <w:p w:rsidR="00E90D7C" w:rsidRDefault="00E90D7C" w:rsidP="00E90D7C">
      <w:pPr>
        <w:spacing w:after="0"/>
        <w:jc w:val="center"/>
        <w:rPr>
          <w:rFonts w:ascii="Times New Roman" w:hAnsi="Times New Roman"/>
          <w:b/>
          <w:sz w:val="24"/>
          <w:szCs w:val="24"/>
        </w:rPr>
      </w:pPr>
    </w:p>
    <w:p w:rsidR="00E90D7C" w:rsidRDefault="00E90D7C" w:rsidP="00E90D7C">
      <w:pPr>
        <w:autoSpaceDE w:val="0"/>
        <w:autoSpaceDN w:val="0"/>
        <w:adjustRightInd w:val="0"/>
        <w:spacing w:after="0"/>
        <w:jc w:val="both"/>
        <w:rPr>
          <w:rFonts w:ascii="Times New Roman" w:hAnsi="Times New Roman"/>
          <w:sz w:val="24"/>
          <w:szCs w:val="24"/>
        </w:rPr>
      </w:pPr>
      <w:r>
        <w:rPr>
          <w:sz w:val="24"/>
          <w:szCs w:val="24"/>
        </w:rPr>
        <w:t xml:space="preserve"> </w:t>
      </w:r>
      <w:r>
        <w:rPr>
          <w:sz w:val="24"/>
          <w:szCs w:val="24"/>
        </w:rPr>
        <w:tab/>
      </w:r>
      <w:r>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 и включает следующие аспекты: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обеспечение населения качественной водой в необходимых количествах;</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рациональное использование водных ресурсов;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предотвращение загрязнения водоемов;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соблюдение специальных режимов на территориях санитарной охраны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и </w:t>
      </w:r>
      <w:proofErr w:type="spellStart"/>
      <w:r>
        <w:rPr>
          <w:rFonts w:ascii="Times New Roman" w:hAnsi="Times New Roman"/>
          <w:sz w:val="24"/>
          <w:szCs w:val="24"/>
        </w:rPr>
        <w:t>водоохранных</w:t>
      </w:r>
      <w:proofErr w:type="spellEnd"/>
      <w:r>
        <w:rPr>
          <w:rFonts w:ascii="Times New Roman" w:hAnsi="Times New Roman"/>
          <w:sz w:val="24"/>
          <w:szCs w:val="24"/>
        </w:rPr>
        <w:t xml:space="preserve"> зонах водоёмов;</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действенный контроль над использованием водных ресурсов и их качеством.</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целях улучшения и стабилизации экологической обстановки и охраны подземных вод</w:t>
      </w:r>
    </w:p>
    <w:p w:rsidR="00E90D7C" w:rsidRDefault="00E90D7C" w:rsidP="00E90D7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 истощения и загрязнения, все мероприятия сводятся к необходимости выполнения следующих требований: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для водоснабжения использовать водоносные горизонты наиболее защищенные и наиболее водообильные;</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недопущение использования подземных вод для технических целей;</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постоянный учет количества добываемой воды;</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организация режимных наблюдений за уровненным режимом и качественным составом подземных вод;</w:t>
      </w:r>
    </w:p>
    <w:p w:rsidR="00E90D7C" w:rsidRDefault="00E90D7C" w:rsidP="00E90D7C">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изучение очагов загрязнения водоносных горизонтов, их локализация и ликвидация;</w:t>
      </w:r>
    </w:p>
    <w:p w:rsidR="00E90D7C" w:rsidRDefault="00E90D7C" w:rsidP="00E90D7C">
      <w:pPr>
        <w:spacing w:after="0"/>
        <w:ind w:firstLine="708"/>
        <w:jc w:val="both"/>
        <w:rPr>
          <w:rFonts w:ascii="Times New Roman" w:hAnsi="Times New Roman"/>
          <w:sz w:val="24"/>
          <w:szCs w:val="24"/>
        </w:rPr>
      </w:pPr>
      <w:r>
        <w:rPr>
          <w:rFonts w:ascii="Times New Roman" w:hAnsi="Times New Roman"/>
          <w:sz w:val="24"/>
          <w:szCs w:val="24"/>
        </w:rPr>
        <w:t xml:space="preserve">- создание зон санитарной охраны и поддержание в них соответствующего санитарного режима. </w:t>
      </w:r>
    </w:p>
    <w:p w:rsidR="00E90D7C" w:rsidRDefault="00E90D7C" w:rsidP="00E90D7C">
      <w:pPr>
        <w:rPr>
          <w:rFonts w:ascii="Times New Roman" w:hAnsi="Times New Roman"/>
          <w:b/>
          <w:sz w:val="32"/>
          <w:szCs w:val="32"/>
        </w:rPr>
      </w:pPr>
      <w:r>
        <w:rPr>
          <w:rFonts w:ascii="Times New Roman" w:hAnsi="Times New Roman"/>
          <w:b/>
          <w:sz w:val="32"/>
          <w:szCs w:val="32"/>
        </w:rPr>
        <w:t xml:space="preserve">                                                                </w:t>
      </w:r>
    </w:p>
    <w:p w:rsidR="00E90D7C" w:rsidRDefault="00E90D7C" w:rsidP="00E90D7C">
      <w:pPr>
        <w:spacing w:after="0"/>
        <w:jc w:val="both"/>
        <w:rPr>
          <w:rFonts w:ascii="Times New Roman" w:hAnsi="Times New Roman"/>
          <w:b/>
          <w:sz w:val="32"/>
          <w:szCs w:val="32"/>
        </w:rPr>
      </w:pPr>
      <w:r>
        <w:rPr>
          <w:rFonts w:ascii="Times New Roman" w:hAnsi="Times New Roman"/>
          <w:b/>
          <w:sz w:val="32"/>
          <w:szCs w:val="32"/>
        </w:rPr>
        <w:t xml:space="preserve">                                               </w:t>
      </w:r>
      <w:r>
        <w:rPr>
          <w:rFonts w:ascii="Times New Roman" w:hAnsi="Times New Roman"/>
          <w:sz w:val="32"/>
          <w:szCs w:val="32"/>
        </w:rPr>
        <w:t xml:space="preserve">                      </w:t>
      </w:r>
    </w:p>
    <w:p w:rsidR="00E90D7C" w:rsidRDefault="00E90D7C" w:rsidP="00E90D7C">
      <w:pPr>
        <w:spacing w:after="0"/>
        <w:rPr>
          <w:rFonts w:ascii="Times New Roman" w:hAnsi="Times New Roman"/>
          <w:b/>
          <w:sz w:val="32"/>
          <w:szCs w:val="32"/>
        </w:rPr>
        <w:sectPr w:rsidR="00E90D7C">
          <w:pgSz w:w="11906" w:h="16838"/>
          <w:pgMar w:top="851" w:right="707" w:bottom="851" w:left="1276" w:header="709" w:footer="0" w:gutter="0"/>
          <w:pgNumType w:start="2"/>
          <w:cols w:space="720"/>
        </w:sectPr>
      </w:pPr>
    </w:p>
    <w:p w:rsidR="00E90D7C" w:rsidRDefault="00E90D7C" w:rsidP="00E90D7C">
      <w:pPr>
        <w:jc w:val="center"/>
        <w:rPr>
          <w:rFonts w:ascii="Times New Roman" w:hAnsi="Times New Roman" w:cs="Times New Roman"/>
          <w:b/>
        </w:rPr>
      </w:pPr>
      <w:r>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66" w:type="dxa"/>
        <w:tblInd w:w="93" w:type="dxa"/>
        <w:tblLayout w:type="fixed"/>
        <w:tblLook w:val="04A0" w:firstRow="1" w:lastRow="0" w:firstColumn="1" w:lastColumn="0" w:noHBand="0" w:noVBand="1"/>
      </w:tblPr>
      <w:tblGrid>
        <w:gridCol w:w="555"/>
        <w:gridCol w:w="2160"/>
        <w:gridCol w:w="3780"/>
        <w:gridCol w:w="1440"/>
        <w:gridCol w:w="1294"/>
        <w:gridCol w:w="992"/>
        <w:gridCol w:w="851"/>
        <w:gridCol w:w="828"/>
        <w:gridCol w:w="22"/>
        <w:gridCol w:w="851"/>
        <w:gridCol w:w="850"/>
        <w:gridCol w:w="1843"/>
      </w:tblGrid>
      <w:tr w:rsidR="00E90D7C" w:rsidRPr="0044773B" w:rsidTr="00E90D7C">
        <w:trPr>
          <w:trHeight w:val="506"/>
        </w:trPr>
        <w:tc>
          <w:tcPr>
            <w:tcW w:w="555"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w:t>
            </w:r>
          </w:p>
        </w:tc>
        <w:tc>
          <w:tcPr>
            <w:tcW w:w="2160" w:type="dxa"/>
            <w:vMerge w:val="restart"/>
            <w:tcBorders>
              <w:top w:val="single" w:sz="8" w:space="0" w:color="auto"/>
              <w:left w:val="single" w:sz="8" w:space="0" w:color="auto"/>
              <w:bottom w:val="single" w:sz="8" w:space="0" w:color="000000"/>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w:t>
            </w:r>
            <w:r w:rsidR="0044773B" w:rsidRPr="00875F9D">
              <w:rPr>
                <w:rFonts w:ascii="Times New Roman" w:hAnsi="Times New Roman" w:cs="Times New Roman"/>
                <w:lang w:eastAsia="en-US"/>
              </w:rPr>
              <w:t>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Содержание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p>
        </w:tc>
        <w:tc>
          <w:tcPr>
            <w:tcW w:w="1440" w:type="dxa"/>
            <w:vMerge w:val="restart"/>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Год реализации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c>
          <w:tcPr>
            <w:tcW w:w="1294" w:type="dxa"/>
            <w:vMerge w:val="restart"/>
            <w:tcBorders>
              <w:top w:val="single" w:sz="8" w:space="0" w:color="auto"/>
              <w:left w:val="nil"/>
              <w:bottom w:val="single" w:sz="4" w:space="0" w:color="auto"/>
              <w:right w:val="single" w:sz="8" w:space="0" w:color="auto"/>
            </w:tcBorders>
            <w:hideMark/>
          </w:tcPr>
          <w:p w:rsidR="00E90D7C" w:rsidRPr="00875F9D" w:rsidRDefault="00E90D7C" w:rsidP="0044773B">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Сумма финансовых средств (</w:t>
            </w:r>
            <w:proofErr w:type="spellStart"/>
            <w:r w:rsidRPr="00875F9D">
              <w:rPr>
                <w:rFonts w:ascii="Times New Roman" w:hAnsi="Times New Roman" w:cs="Times New Roman"/>
                <w:lang w:eastAsia="en-US"/>
              </w:rPr>
              <w:t>тыс.руб</w:t>
            </w:r>
            <w:proofErr w:type="spellEnd"/>
            <w:r w:rsidRPr="00875F9D">
              <w:rPr>
                <w:rFonts w:ascii="Times New Roman" w:hAnsi="Times New Roman" w:cs="Times New Roman"/>
                <w:lang w:eastAsia="en-US"/>
              </w:rPr>
              <w:t>)</w:t>
            </w:r>
          </w:p>
        </w:tc>
        <w:tc>
          <w:tcPr>
            <w:tcW w:w="4394" w:type="dxa"/>
            <w:gridSpan w:val="6"/>
            <w:tcBorders>
              <w:top w:val="single" w:sz="8" w:space="0" w:color="auto"/>
              <w:left w:val="single" w:sz="8" w:space="0" w:color="auto"/>
              <w:bottom w:val="single" w:sz="4" w:space="0" w:color="auto"/>
              <w:right w:val="single" w:sz="8" w:space="0" w:color="000000"/>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 xml:space="preserve">        в </w:t>
            </w:r>
            <w:r w:rsidR="0044773B" w:rsidRPr="00875F9D">
              <w:rPr>
                <w:rFonts w:ascii="Times New Roman" w:hAnsi="Times New Roman" w:cs="Times New Roman"/>
                <w:lang w:eastAsia="en-US"/>
              </w:rPr>
              <w:t>том числе</w:t>
            </w:r>
            <w:r w:rsidRPr="00875F9D">
              <w:rPr>
                <w:rFonts w:ascii="Times New Roman" w:hAnsi="Times New Roman" w:cs="Times New Roman"/>
                <w:lang w:eastAsia="en-US"/>
              </w:rPr>
              <w:t>:</w:t>
            </w:r>
          </w:p>
        </w:tc>
        <w:tc>
          <w:tcPr>
            <w:tcW w:w="1843" w:type="dxa"/>
            <w:tcBorders>
              <w:top w:val="single" w:sz="8" w:space="0" w:color="auto"/>
              <w:left w:val="nil"/>
              <w:bottom w:val="single" w:sz="4"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Эффективность мероприятия</w:t>
            </w:r>
          </w:p>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w:t>
            </w:r>
          </w:p>
        </w:tc>
      </w:tr>
      <w:tr w:rsidR="00E90D7C" w:rsidRPr="0044773B" w:rsidTr="00E90D7C">
        <w:trPr>
          <w:trHeight w:val="848"/>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378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440"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1294" w:type="dxa"/>
            <w:vMerge/>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Республиканский бюджет</w:t>
            </w:r>
          </w:p>
        </w:tc>
        <w:tc>
          <w:tcPr>
            <w:tcW w:w="828"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районный бюджет</w:t>
            </w:r>
          </w:p>
        </w:tc>
        <w:tc>
          <w:tcPr>
            <w:tcW w:w="873"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E90D7C" w:rsidRPr="00875F9D" w:rsidRDefault="0044773B"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Собственные средства ОКК</w:t>
            </w:r>
          </w:p>
        </w:tc>
        <w:tc>
          <w:tcPr>
            <w:tcW w:w="1843" w:type="dxa"/>
            <w:tcBorders>
              <w:top w:val="single" w:sz="8" w:space="0" w:color="auto"/>
              <w:left w:val="nil"/>
              <w:bottom w:val="single" w:sz="4" w:space="0" w:color="auto"/>
              <w:right w:val="single" w:sz="8" w:space="0" w:color="auto"/>
            </w:tcBorders>
            <w:vAlign w:val="center"/>
            <w:hideMark/>
          </w:tcPr>
          <w:p w:rsidR="00E90D7C" w:rsidRPr="00875F9D" w:rsidRDefault="00E90D7C" w:rsidP="00E90D7C">
            <w:pPr>
              <w:spacing w:after="0" w:line="240" w:lineRule="auto"/>
              <w:rPr>
                <w:rFonts w:ascii="Times New Roman" w:hAnsi="Times New Roman" w:cs="Times New Roman"/>
                <w:lang w:eastAsia="en-US"/>
              </w:rPr>
            </w:pPr>
          </w:p>
        </w:tc>
      </w:tr>
      <w:tr w:rsidR="00E90D7C" w:rsidRPr="0044773B" w:rsidTr="00E90D7C">
        <w:trPr>
          <w:trHeight w:val="1041"/>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1.</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счетчиков учета холодной воды</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Установка счетчиков холодной воды на скважины в с. Соленоозерное</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 xml:space="preserve"> </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60,00</w:t>
            </w: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single" w:sz="4" w:space="0" w:color="auto"/>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Наиболее точный учет воды</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2.</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Выполнение дорожек к сооружениям водозаборов</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875F9D">
              <w:rPr>
                <w:rFonts w:ascii="Times New Roman" w:hAnsi="Times New Roman" w:cs="Times New Roman"/>
                <w:lang w:eastAsia="en-US"/>
              </w:rPr>
              <w:t>водоисточников</w:t>
            </w:r>
            <w:proofErr w:type="spellEnd"/>
            <w:r w:rsidRPr="00875F9D">
              <w:rPr>
                <w:rFonts w:ascii="Times New Roman" w:hAnsi="Times New Roman" w:cs="Times New Roman"/>
                <w:lang w:eastAsia="en-US"/>
              </w:rPr>
              <w:t xml:space="preserve"> и водопроводных сооружений</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20,00</w:t>
            </w:r>
          </w:p>
        </w:tc>
        <w:tc>
          <w:tcPr>
            <w:tcW w:w="992" w:type="dxa"/>
            <w:tcBorders>
              <w:top w:val="nil"/>
              <w:left w:val="nil"/>
              <w:bottom w:val="single" w:sz="8" w:space="0" w:color="auto"/>
              <w:right w:val="single" w:sz="4"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20,0</w:t>
            </w: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525"/>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3.</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hideMark/>
          </w:tcPr>
          <w:p w:rsidR="00E90D7C" w:rsidRPr="00875F9D" w:rsidRDefault="00E90D7C" w:rsidP="0044773B">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202</w:t>
            </w:r>
            <w:r w:rsidR="0044773B" w:rsidRPr="00875F9D">
              <w:rPr>
                <w:rFonts w:ascii="Times New Roman" w:hAnsi="Times New Roman" w:cs="Times New Roman"/>
                <w:lang w:eastAsia="en-US"/>
              </w:rPr>
              <w:t>4</w:t>
            </w:r>
            <w:r w:rsidRPr="00875F9D">
              <w:rPr>
                <w:rFonts w:ascii="Times New Roman" w:hAnsi="Times New Roman" w:cs="Times New Roman"/>
                <w:lang w:eastAsia="en-US"/>
              </w:rPr>
              <w:t>-202</w:t>
            </w:r>
            <w:r w:rsidR="0044773B" w:rsidRPr="00875F9D">
              <w:rPr>
                <w:rFonts w:ascii="Times New Roman" w:hAnsi="Times New Roman" w:cs="Times New Roman"/>
                <w:lang w:eastAsia="en-US"/>
              </w:rPr>
              <w:t>5</w:t>
            </w:r>
          </w:p>
        </w:tc>
        <w:tc>
          <w:tcPr>
            <w:tcW w:w="1294" w:type="dxa"/>
            <w:tcBorders>
              <w:top w:val="nil"/>
              <w:left w:val="nil"/>
              <w:bottom w:val="single" w:sz="8" w:space="0" w:color="auto"/>
              <w:right w:val="single" w:sz="8" w:space="0" w:color="auto"/>
            </w:tcBorders>
            <w:hideMark/>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992" w:type="dxa"/>
            <w:tcBorders>
              <w:top w:val="nil"/>
              <w:left w:val="nil"/>
              <w:bottom w:val="single" w:sz="8" w:space="0" w:color="auto"/>
              <w:right w:val="single" w:sz="4" w:space="0" w:color="auto"/>
            </w:tcBorders>
            <w:hideMark/>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single" w:sz="4" w:space="0" w:color="auto"/>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r w:rsidRPr="00875F9D">
              <w:rPr>
                <w:rFonts w:ascii="Times New Roman" w:hAnsi="Times New Roman" w:cs="Times New Roman"/>
                <w:lang w:eastAsia="en-US"/>
              </w:rPr>
              <w:t>100,00</w:t>
            </w:r>
          </w:p>
        </w:tc>
        <w:tc>
          <w:tcPr>
            <w:tcW w:w="850" w:type="dxa"/>
            <w:gridSpan w:val="2"/>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850" w:type="dxa"/>
            <w:tcBorders>
              <w:top w:val="nil"/>
              <w:left w:val="nil"/>
              <w:bottom w:val="single" w:sz="8" w:space="0" w:color="auto"/>
              <w:right w:val="single" w:sz="8" w:space="0" w:color="auto"/>
            </w:tcBorders>
          </w:tcPr>
          <w:p w:rsidR="00E90D7C" w:rsidRPr="00875F9D" w:rsidRDefault="00E90D7C" w:rsidP="00E90D7C">
            <w:pPr>
              <w:spacing w:line="240" w:lineRule="auto"/>
              <w:jc w:val="center"/>
              <w:rPr>
                <w:rFonts w:ascii="Times New Roman" w:hAnsi="Times New Roman" w:cs="Times New Roman"/>
                <w:lang w:eastAsia="en-US"/>
              </w:rPr>
            </w:pPr>
          </w:p>
        </w:tc>
        <w:tc>
          <w:tcPr>
            <w:tcW w:w="1843" w:type="dxa"/>
            <w:tcBorders>
              <w:top w:val="nil"/>
              <w:left w:val="nil"/>
              <w:bottom w:val="single" w:sz="8" w:space="0" w:color="auto"/>
              <w:right w:val="single" w:sz="8" w:space="0" w:color="auto"/>
            </w:tcBorders>
            <w:hideMark/>
          </w:tcPr>
          <w:p w:rsidR="00E90D7C" w:rsidRPr="00875F9D" w:rsidRDefault="0044773B" w:rsidP="00E90D7C">
            <w:pPr>
              <w:spacing w:line="240" w:lineRule="auto"/>
              <w:rPr>
                <w:rFonts w:ascii="Times New Roman" w:hAnsi="Times New Roman" w:cs="Times New Roman"/>
                <w:lang w:eastAsia="en-US"/>
              </w:rPr>
            </w:pPr>
            <w:bookmarkStart w:id="3" w:name="OLE_LINK5"/>
            <w:bookmarkStart w:id="4" w:name="OLE_LINK6"/>
            <w:r w:rsidRPr="00875F9D">
              <w:rPr>
                <w:rFonts w:ascii="Times New Roman" w:hAnsi="Times New Roman" w:cs="Times New Roman"/>
                <w:lang w:eastAsia="en-US"/>
              </w:rPr>
              <w:t xml:space="preserve">Повышение качества предоставления </w:t>
            </w:r>
            <w:bookmarkEnd w:id="3"/>
            <w:bookmarkEnd w:id="4"/>
            <w:r w:rsidRPr="00875F9D">
              <w:rPr>
                <w:rFonts w:ascii="Times New Roman" w:hAnsi="Times New Roman" w:cs="Times New Roman"/>
                <w:lang w:eastAsia="en-US"/>
              </w:rPr>
              <w:t>услуг водоснабжения</w:t>
            </w:r>
          </w:p>
        </w:tc>
      </w:tr>
      <w:tr w:rsidR="00E90D7C" w:rsidRPr="0044773B" w:rsidTr="00E90D7C">
        <w:trPr>
          <w:trHeight w:val="866"/>
        </w:trPr>
        <w:tc>
          <w:tcPr>
            <w:tcW w:w="555" w:type="dxa"/>
            <w:tcBorders>
              <w:top w:val="nil"/>
              <w:left w:val="single" w:sz="8" w:space="0" w:color="auto"/>
              <w:bottom w:val="single" w:sz="8" w:space="0" w:color="auto"/>
              <w:right w:val="single" w:sz="8" w:space="0" w:color="auto"/>
            </w:tcBorders>
            <w:hideMark/>
          </w:tcPr>
          <w:p w:rsidR="00E90D7C" w:rsidRPr="00875F9D" w:rsidRDefault="00E90D7C" w:rsidP="00E90D7C">
            <w:pPr>
              <w:spacing w:line="240" w:lineRule="auto"/>
              <w:jc w:val="both"/>
              <w:rPr>
                <w:rFonts w:ascii="Times New Roman" w:hAnsi="Times New Roman" w:cs="Times New Roman"/>
                <w:lang w:eastAsia="en-US"/>
              </w:rPr>
            </w:pPr>
            <w:r w:rsidRPr="00875F9D">
              <w:rPr>
                <w:rFonts w:ascii="Times New Roman" w:hAnsi="Times New Roman" w:cs="Times New Roman"/>
                <w:lang w:eastAsia="en-US"/>
              </w:rPr>
              <w:t>4.</w:t>
            </w:r>
          </w:p>
        </w:tc>
        <w:tc>
          <w:tcPr>
            <w:tcW w:w="216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Ремонт сетей водоснабжения в с. Соленоозерное</w:t>
            </w:r>
          </w:p>
        </w:tc>
        <w:tc>
          <w:tcPr>
            <w:tcW w:w="3780" w:type="dxa"/>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lang w:eastAsia="en-US"/>
              </w:rPr>
            </w:pPr>
            <w:r w:rsidRPr="00875F9D">
              <w:rPr>
                <w:rFonts w:ascii="Times New Roman" w:hAnsi="Times New Roman" w:cs="Times New Roman"/>
                <w:lang w:eastAsia="en-US"/>
              </w:rPr>
              <w:t>Замена участка водопроводных сетей в с. Соленоозерное ул. Карла Маркса - 0,7 км.</w:t>
            </w:r>
          </w:p>
        </w:tc>
        <w:tc>
          <w:tcPr>
            <w:tcW w:w="1440"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2024</w:t>
            </w: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3005,75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2945,90</w:t>
            </w: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851"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r w:rsidRPr="00641E6F">
              <w:rPr>
                <w:rFonts w:ascii="Times New Roman" w:hAnsi="Times New Roman" w:cs="Times New Roman"/>
                <w:lang w:eastAsia="en-US"/>
              </w:rPr>
              <w:t>30,15</w:t>
            </w:r>
          </w:p>
        </w:tc>
        <w:tc>
          <w:tcPr>
            <w:tcW w:w="850" w:type="dxa"/>
            <w:tcBorders>
              <w:top w:val="nil"/>
              <w:left w:val="nil"/>
              <w:bottom w:val="single" w:sz="8" w:space="0" w:color="auto"/>
              <w:right w:val="single" w:sz="8" w:space="0" w:color="auto"/>
            </w:tcBorders>
          </w:tcPr>
          <w:p w:rsidR="00E90D7C" w:rsidRPr="0044773B" w:rsidRDefault="00E90D7C" w:rsidP="00E90D7C">
            <w:pPr>
              <w:spacing w:line="240" w:lineRule="auto"/>
              <w:jc w:val="center"/>
              <w:rPr>
                <w:rFonts w:ascii="Times New Roman" w:hAnsi="Times New Roman" w:cs="Times New Roman"/>
                <w:color w:val="FF0000"/>
                <w:lang w:eastAsia="en-US"/>
              </w:rPr>
            </w:pPr>
          </w:p>
        </w:tc>
        <w:tc>
          <w:tcPr>
            <w:tcW w:w="1843" w:type="dxa"/>
            <w:tcBorders>
              <w:top w:val="nil"/>
              <w:left w:val="nil"/>
              <w:bottom w:val="single" w:sz="8" w:space="0" w:color="auto"/>
              <w:right w:val="single" w:sz="8" w:space="0" w:color="auto"/>
            </w:tcBorders>
            <w:hideMark/>
          </w:tcPr>
          <w:p w:rsidR="00E90D7C" w:rsidRPr="0044773B" w:rsidRDefault="0044773B" w:rsidP="00E90D7C">
            <w:pPr>
              <w:spacing w:line="240" w:lineRule="auto"/>
              <w:rPr>
                <w:rFonts w:ascii="Times New Roman" w:hAnsi="Times New Roman" w:cs="Times New Roman"/>
                <w:color w:val="FF0000"/>
                <w:lang w:eastAsia="en-US"/>
              </w:rPr>
            </w:pPr>
            <w:r w:rsidRPr="00875F9D">
              <w:rPr>
                <w:rFonts w:ascii="Times New Roman" w:hAnsi="Times New Roman" w:cs="Times New Roman"/>
                <w:lang w:eastAsia="en-US"/>
              </w:rPr>
              <w:t>Повышение качества предоставления услуг водоснабжения</w:t>
            </w:r>
          </w:p>
        </w:tc>
      </w:tr>
      <w:tr w:rsidR="00E90D7C" w:rsidRPr="0044773B" w:rsidTr="00E90D7C">
        <w:trPr>
          <w:trHeight w:val="340"/>
        </w:trPr>
        <w:tc>
          <w:tcPr>
            <w:tcW w:w="555" w:type="dxa"/>
            <w:tcBorders>
              <w:top w:val="nil"/>
              <w:left w:val="single" w:sz="8" w:space="0" w:color="auto"/>
              <w:bottom w:val="single" w:sz="8" w:space="0" w:color="auto"/>
              <w:right w:val="single" w:sz="8" w:space="0" w:color="auto"/>
            </w:tcBorders>
          </w:tcPr>
          <w:p w:rsidR="00E90D7C" w:rsidRPr="00875F9D" w:rsidRDefault="00E90D7C" w:rsidP="00E90D7C">
            <w:pPr>
              <w:spacing w:line="240" w:lineRule="auto"/>
              <w:jc w:val="both"/>
              <w:rPr>
                <w:rFonts w:ascii="Times New Roman" w:hAnsi="Times New Roman" w:cs="Times New Roman"/>
                <w:b/>
                <w:lang w:eastAsia="en-US"/>
              </w:rPr>
            </w:pPr>
          </w:p>
        </w:tc>
        <w:tc>
          <w:tcPr>
            <w:tcW w:w="5940" w:type="dxa"/>
            <w:gridSpan w:val="2"/>
            <w:tcBorders>
              <w:top w:val="nil"/>
              <w:left w:val="nil"/>
              <w:bottom w:val="single" w:sz="8" w:space="0" w:color="auto"/>
              <w:right w:val="single" w:sz="8" w:space="0" w:color="auto"/>
            </w:tcBorders>
            <w:hideMark/>
          </w:tcPr>
          <w:p w:rsidR="00E90D7C" w:rsidRPr="00875F9D" w:rsidRDefault="00E90D7C" w:rsidP="00E90D7C">
            <w:pPr>
              <w:spacing w:line="240" w:lineRule="auto"/>
              <w:rPr>
                <w:rFonts w:ascii="Times New Roman" w:hAnsi="Times New Roman" w:cs="Times New Roman"/>
                <w:b/>
                <w:lang w:eastAsia="en-US"/>
              </w:rPr>
            </w:pPr>
            <w:r w:rsidRPr="00875F9D">
              <w:rPr>
                <w:rFonts w:ascii="Times New Roman" w:hAnsi="Times New Roman" w:cs="Times New Roman"/>
                <w:b/>
                <w:lang w:eastAsia="en-US"/>
              </w:rPr>
              <w:t>Итого:</w:t>
            </w:r>
          </w:p>
        </w:tc>
        <w:tc>
          <w:tcPr>
            <w:tcW w:w="1440" w:type="dxa"/>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lang w:eastAsia="en-US"/>
              </w:rPr>
            </w:pPr>
          </w:p>
        </w:tc>
        <w:tc>
          <w:tcPr>
            <w:tcW w:w="1294"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3185,75</w:t>
            </w:r>
          </w:p>
        </w:tc>
        <w:tc>
          <w:tcPr>
            <w:tcW w:w="992" w:type="dxa"/>
            <w:tcBorders>
              <w:top w:val="nil"/>
              <w:left w:val="nil"/>
              <w:bottom w:val="single" w:sz="8" w:space="0" w:color="auto"/>
              <w:right w:val="single" w:sz="4"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single" w:sz="4" w:space="0" w:color="auto"/>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129,70</w:t>
            </w:r>
          </w:p>
        </w:tc>
        <w:tc>
          <w:tcPr>
            <w:tcW w:w="850" w:type="dxa"/>
            <w:gridSpan w:val="2"/>
            <w:tcBorders>
              <w:top w:val="nil"/>
              <w:left w:val="nil"/>
              <w:bottom w:val="single" w:sz="8" w:space="0" w:color="auto"/>
              <w:right w:val="single" w:sz="8" w:space="0" w:color="auto"/>
            </w:tcBorders>
          </w:tcPr>
          <w:p w:rsidR="00E90D7C" w:rsidRPr="00641E6F" w:rsidRDefault="00E90D7C" w:rsidP="00E90D7C">
            <w:pPr>
              <w:spacing w:line="240" w:lineRule="auto"/>
              <w:jc w:val="center"/>
              <w:rPr>
                <w:rFonts w:ascii="Times New Roman" w:hAnsi="Times New Roman" w:cs="Times New Roman"/>
                <w:b/>
                <w:lang w:eastAsia="en-US"/>
              </w:rPr>
            </w:pPr>
          </w:p>
        </w:tc>
        <w:tc>
          <w:tcPr>
            <w:tcW w:w="851" w:type="dxa"/>
            <w:tcBorders>
              <w:top w:val="nil"/>
              <w:left w:val="nil"/>
              <w:bottom w:val="single" w:sz="8" w:space="0" w:color="auto"/>
              <w:right w:val="single" w:sz="8" w:space="0" w:color="auto"/>
            </w:tcBorders>
            <w:hideMark/>
          </w:tcPr>
          <w:p w:rsidR="00E90D7C" w:rsidRPr="00641E6F" w:rsidRDefault="00E90D7C" w:rsidP="00E90D7C">
            <w:pPr>
              <w:spacing w:line="240" w:lineRule="auto"/>
              <w:jc w:val="center"/>
              <w:rPr>
                <w:rFonts w:ascii="Times New Roman" w:hAnsi="Times New Roman" w:cs="Times New Roman"/>
                <w:b/>
                <w:lang w:eastAsia="en-US"/>
              </w:rPr>
            </w:pPr>
            <w:r w:rsidRPr="00641E6F">
              <w:rPr>
                <w:rFonts w:ascii="Times New Roman" w:hAnsi="Times New Roman" w:cs="Times New Roman"/>
                <w:b/>
                <w:lang w:eastAsia="en-US"/>
              </w:rPr>
              <w:t>90,15</w:t>
            </w:r>
          </w:p>
        </w:tc>
        <w:tc>
          <w:tcPr>
            <w:tcW w:w="850" w:type="dxa"/>
            <w:tcBorders>
              <w:top w:val="nil"/>
              <w:left w:val="nil"/>
              <w:bottom w:val="single" w:sz="8" w:space="0" w:color="auto"/>
              <w:right w:val="single" w:sz="8" w:space="0" w:color="auto"/>
            </w:tcBorders>
            <w:hideMark/>
          </w:tcPr>
          <w:p w:rsidR="00E90D7C" w:rsidRPr="0044773B" w:rsidRDefault="00E90D7C" w:rsidP="00E90D7C">
            <w:pPr>
              <w:spacing w:line="240" w:lineRule="auto"/>
              <w:jc w:val="center"/>
              <w:rPr>
                <w:rFonts w:ascii="Times New Roman" w:hAnsi="Times New Roman" w:cs="Times New Roman"/>
                <w:b/>
                <w:color w:val="FF0000"/>
                <w:lang w:eastAsia="en-US"/>
              </w:rPr>
            </w:pPr>
            <w:r w:rsidRPr="00875F9D">
              <w:rPr>
                <w:rFonts w:ascii="Times New Roman" w:hAnsi="Times New Roman" w:cs="Times New Roman"/>
                <w:b/>
                <w:lang w:eastAsia="en-US"/>
              </w:rPr>
              <w:t>20,00</w:t>
            </w:r>
          </w:p>
        </w:tc>
        <w:tc>
          <w:tcPr>
            <w:tcW w:w="1843" w:type="dxa"/>
            <w:tcBorders>
              <w:top w:val="nil"/>
              <w:left w:val="nil"/>
              <w:bottom w:val="single" w:sz="8" w:space="0" w:color="auto"/>
              <w:right w:val="single" w:sz="8" w:space="0" w:color="auto"/>
            </w:tcBorders>
          </w:tcPr>
          <w:p w:rsidR="00E90D7C" w:rsidRPr="0044773B" w:rsidRDefault="00E90D7C" w:rsidP="00E90D7C">
            <w:pPr>
              <w:spacing w:line="240" w:lineRule="auto"/>
              <w:jc w:val="both"/>
              <w:rPr>
                <w:rFonts w:ascii="Times New Roman" w:hAnsi="Times New Roman" w:cs="Times New Roman"/>
                <w:color w:val="FF0000"/>
                <w:lang w:eastAsia="en-US"/>
              </w:rPr>
            </w:pPr>
          </w:p>
        </w:tc>
      </w:tr>
    </w:tbl>
    <w:p w:rsidR="00E90D7C" w:rsidRDefault="00E90D7C" w:rsidP="00E90D7C">
      <w:pPr>
        <w:spacing w:after="0" w:line="240" w:lineRule="auto"/>
        <w:rPr>
          <w:rFonts w:ascii="Times New Roman" w:hAnsi="Times New Roman"/>
          <w:b/>
          <w:sz w:val="32"/>
          <w:szCs w:val="32"/>
        </w:rPr>
        <w:sectPr w:rsidR="00E90D7C">
          <w:pgSz w:w="16838" w:h="11906" w:orient="landscape"/>
          <w:pgMar w:top="284" w:right="1134" w:bottom="57" w:left="1134" w:header="709" w:footer="0" w:gutter="0"/>
          <w:pgNumType w:start="2"/>
          <w:cols w:space="720"/>
        </w:sectPr>
      </w:pPr>
    </w:p>
    <w:p w:rsidR="00E90D7C" w:rsidRDefault="00E90D7C" w:rsidP="00E90D7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p>
    <w:tbl>
      <w:tblPr>
        <w:tblW w:w="9698" w:type="dxa"/>
        <w:tblInd w:w="90" w:type="dxa"/>
        <w:tblLook w:val="04A0" w:firstRow="1" w:lastRow="0" w:firstColumn="1" w:lastColumn="0" w:noHBand="0" w:noVBand="1"/>
      </w:tblPr>
      <w:tblGrid>
        <w:gridCol w:w="1578"/>
        <w:gridCol w:w="3886"/>
        <w:gridCol w:w="1594"/>
        <w:gridCol w:w="2640"/>
      </w:tblGrid>
      <w:tr w:rsidR="00875F9D" w:rsidRPr="00875F9D" w:rsidTr="00E90D7C">
        <w:trPr>
          <w:trHeight w:val="255"/>
        </w:trPr>
        <w:tc>
          <w:tcPr>
            <w:tcW w:w="9698" w:type="dxa"/>
            <w:gridSpan w:val="4"/>
            <w:vAlign w:val="center"/>
          </w:tcPr>
          <w:p w:rsidR="00E90D7C" w:rsidRPr="00875F9D" w:rsidRDefault="00E90D7C" w:rsidP="00E90D7C">
            <w:pPr>
              <w:spacing w:after="0" w:line="240" w:lineRule="auto"/>
              <w:jc w:val="center"/>
              <w:rPr>
                <w:rFonts w:ascii="Times New Roman" w:hAnsi="Times New Roman" w:cs="Times New Roman"/>
                <w:b/>
                <w:sz w:val="24"/>
                <w:szCs w:val="24"/>
                <w:lang w:eastAsia="en-US"/>
              </w:rPr>
            </w:pPr>
            <w:r w:rsidRPr="00875F9D">
              <w:rPr>
                <w:rFonts w:ascii="Times New Roman" w:hAnsi="Times New Roman" w:cs="Times New Roman"/>
                <w:b/>
                <w:sz w:val="24"/>
                <w:szCs w:val="24"/>
                <w:lang w:eastAsia="en-US"/>
              </w:rPr>
              <w:t>7. Плановые значения показателей развития централизованных систем водоснабжения на 202</w:t>
            </w:r>
            <w:r w:rsidR="0044773B" w:rsidRPr="00875F9D">
              <w:rPr>
                <w:rFonts w:ascii="Times New Roman" w:hAnsi="Times New Roman" w:cs="Times New Roman"/>
                <w:b/>
                <w:sz w:val="24"/>
                <w:szCs w:val="24"/>
                <w:lang w:eastAsia="en-US"/>
              </w:rPr>
              <w:t>4</w:t>
            </w:r>
            <w:r w:rsidRPr="00875F9D">
              <w:rPr>
                <w:rFonts w:ascii="Times New Roman" w:hAnsi="Times New Roman" w:cs="Times New Roman"/>
                <w:b/>
                <w:sz w:val="24"/>
                <w:szCs w:val="24"/>
                <w:lang w:eastAsia="en-US"/>
              </w:rPr>
              <w:t xml:space="preserve"> год.</w:t>
            </w:r>
          </w:p>
          <w:p w:rsidR="00E90D7C" w:rsidRPr="00875F9D" w:rsidRDefault="00E90D7C" w:rsidP="00E90D7C">
            <w:pPr>
              <w:spacing w:after="0" w:line="240" w:lineRule="auto"/>
              <w:jc w:val="center"/>
              <w:rPr>
                <w:rFonts w:ascii="Times New Roman" w:hAnsi="Times New Roman" w:cs="Times New Roman"/>
                <w:sz w:val="24"/>
                <w:szCs w:val="24"/>
                <w:lang w:eastAsia="en-US"/>
              </w:rPr>
            </w:pPr>
          </w:p>
        </w:tc>
      </w:tr>
      <w:tr w:rsidR="00875F9D" w:rsidRPr="00875F9D" w:rsidTr="00E90D7C">
        <w:trPr>
          <w:trHeight w:val="480"/>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п/п</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Показатели </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 изм.</w:t>
            </w:r>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Значение</w:t>
            </w:r>
          </w:p>
        </w:tc>
      </w:tr>
      <w:tr w:rsidR="00875F9D" w:rsidRPr="00875F9D" w:rsidTr="00E90D7C">
        <w:trPr>
          <w:trHeight w:val="96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Вид регулируемой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 оказание услуг в сфере холодного водоснабжения - </w:t>
            </w:r>
            <w:proofErr w:type="gramStart"/>
            <w:r w:rsidRPr="00875F9D">
              <w:rPr>
                <w:rFonts w:ascii="Times New Roman" w:hAnsi="Times New Roman" w:cs="Times New Roman"/>
                <w:sz w:val="24"/>
                <w:szCs w:val="24"/>
                <w:lang w:eastAsia="en-US"/>
              </w:rPr>
              <w:t>подъем,  распределение</w:t>
            </w:r>
            <w:proofErr w:type="gramEnd"/>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Выручка от регулируемой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тыс. руб.</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42,86</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руб. за 1кВт*ч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3.2.2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тыс.кВт</w:t>
            </w:r>
            <w:proofErr w:type="spellEnd"/>
            <w:r w:rsidRPr="00875F9D">
              <w:rPr>
                <w:rFonts w:ascii="Times New Roman" w:hAnsi="Times New Roman" w:cs="Times New Roman"/>
                <w:sz w:val="24"/>
                <w:szCs w:val="24"/>
                <w:lang w:eastAsia="en-US"/>
              </w:rPr>
              <w:t>*ч</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8,67</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Операционные расходы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974,53</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3.4</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single" w:sz="4" w:space="0" w:color="auto"/>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13.14</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875F9D" w:rsidP="00E90D7C">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846,2</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тыс.руб</w:t>
            </w:r>
            <w:proofErr w:type="spellEnd"/>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5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5.1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0 </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начало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4384,00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6.2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Стоимость основных фондов </w:t>
            </w:r>
            <w:r w:rsidRPr="00875F9D">
              <w:rPr>
                <w:rFonts w:ascii="Times New Roman" w:hAnsi="Times New Roman" w:cs="Times New Roman"/>
                <w:i/>
                <w:iCs/>
                <w:sz w:val="24"/>
                <w:szCs w:val="24"/>
                <w:u w:val="single"/>
                <w:lang w:eastAsia="en-US"/>
              </w:rPr>
              <w:t>на конец отчетного периода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proofErr w:type="spellStart"/>
            <w:r w:rsidRPr="00875F9D">
              <w:rPr>
                <w:rFonts w:ascii="Times New Roman" w:hAnsi="Times New Roman" w:cs="Times New Roman"/>
                <w:sz w:val="24"/>
                <w:szCs w:val="24"/>
                <w:lang w:eastAsia="en-US"/>
              </w:rPr>
              <w:t>тыс.руб</w:t>
            </w:r>
            <w:proofErr w:type="spellEnd"/>
            <w:r w:rsidRPr="00875F9D">
              <w:rPr>
                <w:rFonts w:ascii="Times New Roman" w:hAnsi="Times New Roman" w:cs="Times New Roman"/>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4E4891" w:rsidRDefault="00E90D7C" w:rsidP="00E90D7C">
            <w:pPr>
              <w:spacing w:after="0" w:line="240" w:lineRule="auto"/>
              <w:jc w:val="center"/>
              <w:rPr>
                <w:rFonts w:ascii="Times New Roman" w:hAnsi="Times New Roman" w:cs="Times New Roman"/>
                <w:sz w:val="24"/>
                <w:szCs w:val="24"/>
                <w:lang w:eastAsia="en-US"/>
              </w:rPr>
            </w:pPr>
            <w:r w:rsidRPr="004E4891">
              <w:rPr>
                <w:rFonts w:ascii="Times New Roman" w:hAnsi="Times New Roman" w:cs="Times New Roman"/>
                <w:sz w:val="24"/>
                <w:szCs w:val="24"/>
                <w:lang w:eastAsia="en-US"/>
              </w:rPr>
              <w:t>296,58</w:t>
            </w:r>
          </w:p>
        </w:tc>
      </w:tr>
      <w:tr w:rsidR="00875F9D" w:rsidRPr="00875F9D" w:rsidTr="00E90D7C">
        <w:trPr>
          <w:trHeight w:val="102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7</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поднятой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76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8</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покупной воды</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9</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воды, пропущенной через очистные сооружения</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w:t>
            </w:r>
          </w:p>
        </w:tc>
        <w:tc>
          <w:tcPr>
            <w:tcW w:w="3886"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Объем отпущенной потребителям воды</w:t>
            </w:r>
          </w:p>
        </w:tc>
        <w:tc>
          <w:tcPr>
            <w:tcW w:w="1594" w:type="dxa"/>
            <w:tcBorders>
              <w:top w:val="single" w:sz="4" w:space="0" w:color="auto"/>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single" w:sz="4" w:space="0" w:color="auto"/>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9,382</w:t>
            </w:r>
          </w:p>
        </w:tc>
      </w:tr>
      <w:tr w:rsidR="00875F9D" w:rsidRPr="00875F9D" w:rsidTr="00E90D7C">
        <w:trPr>
          <w:trHeight w:val="103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в том числе:</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r>
      <w:tr w:rsidR="00875F9D" w:rsidRPr="00875F9D" w:rsidTr="00E90D7C">
        <w:trPr>
          <w:trHeight w:val="91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по приборам учета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1,521</w:t>
            </w:r>
          </w:p>
        </w:tc>
      </w:tr>
      <w:tr w:rsidR="00875F9D" w:rsidRPr="00875F9D" w:rsidTr="00E90D7C">
        <w:trPr>
          <w:trHeight w:val="5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10.2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 xml:space="preserve">по нормативам потребления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тыс.куб.м</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875F9D" w:rsidP="00E90D7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7,662</w:t>
            </w:r>
          </w:p>
        </w:tc>
      </w:tr>
      <w:tr w:rsidR="00875F9D" w:rsidRPr="00875F9D" w:rsidTr="00E90D7C">
        <w:trPr>
          <w:trHeight w:val="810"/>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11</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Потери воды в сетях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12</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Протяженность водопроводных сетей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км</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3,7</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13</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скважин</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3</w:t>
            </w:r>
          </w:p>
        </w:tc>
      </w:tr>
      <w:tr w:rsidR="00875F9D" w:rsidRPr="00875F9D" w:rsidTr="00E90D7C">
        <w:trPr>
          <w:trHeight w:val="1192"/>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14</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Количество подкачивающих насосных станций</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proofErr w:type="spellStart"/>
            <w:r w:rsidRPr="00875F9D">
              <w:rPr>
                <w:rFonts w:ascii="Times New Roman" w:hAnsi="Times New Roman" w:cs="Times New Roman"/>
                <w:b/>
                <w:bCs/>
                <w:sz w:val="24"/>
                <w:szCs w:val="24"/>
                <w:lang w:eastAsia="en-US"/>
              </w:rPr>
              <w:t>шт</w:t>
            </w:r>
            <w:proofErr w:type="spellEnd"/>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0</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15</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человек</w:t>
            </w:r>
          </w:p>
        </w:tc>
        <w:tc>
          <w:tcPr>
            <w:tcW w:w="2640"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1,5</w:t>
            </w:r>
          </w:p>
        </w:tc>
      </w:tr>
      <w:tr w:rsidR="00875F9D" w:rsidRPr="00875F9D" w:rsidTr="00E90D7C">
        <w:trPr>
          <w:trHeight w:val="255"/>
        </w:trPr>
        <w:tc>
          <w:tcPr>
            <w:tcW w:w="1578" w:type="dxa"/>
            <w:tcBorders>
              <w:top w:val="nil"/>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lastRenderedPageBreak/>
              <w:t>16</w:t>
            </w:r>
          </w:p>
        </w:tc>
        <w:tc>
          <w:tcPr>
            <w:tcW w:w="3886"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w:t>
            </w:r>
          </w:p>
        </w:tc>
        <w:tc>
          <w:tcPr>
            <w:tcW w:w="2640" w:type="dxa"/>
            <w:tcBorders>
              <w:top w:val="nil"/>
              <w:left w:val="nil"/>
              <w:bottom w:val="single" w:sz="4" w:space="0" w:color="auto"/>
              <w:right w:val="single" w:sz="4" w:space="0" w:color="auto"/>
            </w:tcBorders>
            <w:shd w:val="clear" w:color="auto" w:fill="FFFFFF"/>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80</w:t>
            </w:r>
          </w:p>
        </w:tc>
      </w:tr>
      <w:tr w:rsidR="00875F9D" w:rsidRPr="00875F9D" w:rsidTr="00E90D7C">
        <w:trPr>
          <w:trHeight w:val="255"/>
        </w:trPr>
        <w:tc>
          <w:tcPr>
            <w:tcW w:w="1578" w:type="dxa"/>
            <w:tcBorders>
              <w:top w:val="single" w:sz="8" w:space="0" w:color="auto"/>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17</w:t>
            </w:r>
          </w:p>
        </w:tc>
        <w:tc>
          <w:tcPr>
            <w:tcW w:w="3886" w:type="dxa"/>
            <w:tcBorders>
              <w:top w:val="single" w:sz="8" w:space="0" w:color="auto"/>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 на км.</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0,5</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18</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единиц</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0</w:t>
            </w:r>
          </w:p>
        </w:tc>
      </w:tr>
      <w:tr w:rsidR="00875F9D" w:rsidRPr="00875F9D" w:rsidTr="00E90D7C">
        <w:trPr>
          <w:trHeight w:val="255"/>
        </w:trPr>
        <w:tc>
          <w:tcPr>
            <w:tcW w:w="1578" w:type="dxa"/>
            <w:tcBorders>
              <w:top w:val="nil"/>
              <w:left w:val="single" w:sz="8" w:space="0" w:color="auto"/>
              <w:bottom w:val="single" w:sz="4" w:space="0" w:color="auto"/>
              <w:right w:val="single" w:sz="8" w:space="0" w:color="auto"/>
            </w:tcBorders>
            <w:vAlign w:val="center"/>
            <w:hideMark/>
          </w:tcPr>
          <w:p w:rsidR="00E90D7C" w:rsidRPr="00875F9D" w:rsidRDefault="00E90D7C" w:rsidP="00E90D7C">
            <w:pPr>
              <w:spacing w:after="0" w:line="240" w:lineRule="auto"/>
              <w:jc w:val="center"/>
              <w:rPr>
                <w:rFonts w:ascii="Times New Roman" w:hAnsi="Times New Roman" w:cs="Times New Roman"/>
                <w:b/>
                <w:bCs/>
                <w:sz w:val="24"/>
                <w:szCs w:val="24"/>
                <w:lang w:eastAsia="en-US"/>
              </w:rPr>
            </w:pPr>
            <w:r w:rsidRPr="00875F9D">
              <w:rPr>
                <w:rFonts w:ascii="Times New Roman" w:hAnsi="Times New Roman" w:cs="Times New Roman"/>
                <w:b/>
                <w:bCs/>
                <w:sz w:val="24"/>
                <w:szCs w:val="24"/>
                <w:lang w:eastAsia="en-US"/>
              </w:rPr>
              <w:t>19</w:t>
            </w:r>
          </w:p>
        </w:tc>
        <w:tc>
          <w:tcPr>
            <w:tcW w:w="3886" w:type="dxa"/>
            <w:tcBorders>
              <w:top w:val="nil"/>
              <w:left w:val="nil"/>
              <w:bottom w:val="single" w:sz="4" w:space="0" w:color="auto"/>
              <w:right w:val="nil"/>
            </w:tcBorders>
            <w:vAlign w:val="center"/>
            <w:hideMark/>
          </w:tcPr>
          <w:p w:rsidR="00E90D7C" w:rsidRPr="00875F9D" w:rsidRDefault="00E90D7C" w:rsidP="00E90D7C">
            <w:pPr>
              <w:spacing w:after="0" w:line="240" w:lineRule="auto"/>
              <w:rPr>
                <w:rFonts w:ascii="Times New Roman" w:hAnsi="Times New Roman" w:cs="Times New Roman"/>
                <w:sz w:val="24"/>
                <w:szCs w:val="24"/>
                <w:lang w:eastAsia="en-US"/>
              </w:rPr>
            </w:pPr>
            <w:r w:rsidRPr="00875F9D">
              <w:rPr>
                <w:rFonts w:ascii="Times New Roman" w:hAnsi="Times New Roman" w:cs="Times New Roman"/>
                <w:sz w:val="24"/>
                <w:szCs w:val="24"/>
                <w:lang w:eastAsia="en-US"/>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 </w:t>
            </w:r>
          </w:p>
        </w:tc>
        <w:tc>
          <w:tcPr>
            <w:tcW w:w="2640"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jc w:val="center"/>
              <w:rPr>
                <w:rFonts w:ascii="Times New Roman" w:hAnsi="Times New Roman" w:cs="Times New Roman"/>
                <w:sz w:val="24"/>
                <w:szCs w:val="24"/>
                <w:lang w:eastAsia="en-US"/>
              </w:rPr>
            </w:pPr>
            <w:r w:rsidRPr="00875F9D">
              <w:rPr>
                <w:rFonts w:ascii="Times New Roman" w:hAnsi="Times New Roman" w:cs="Times New Roman"/>
                <w:sz w:val="24"/>
                <w:szCs w:val="24"/>
                <w:lang w:eastAsia="en-US"/>
              </w:rPr>
              <w:t>8</w:t>
            </w:r>
          </w:p>
        </w:tc>
      </w:tr>
    </w:tbl>
    <w:p w:rsidR="00E90D7C" w:rsidRPr="00875F9D" w:rsidRDefault="00E90D7C" w:rsidP="00E90D7C">
      <w:pPr>
        <w:autoSpaceDE w:val="0"/>
        <w:autoSpaceDN w:val="0"/>
        <w:adjustRightInd w:val="0"/>
        <w:spacing w:after="0" w:line="240" w:lineRule="auto"/>
        <w:ind w:firstLine="709"/>
        <w:jc w:val="both"/>
        <w:rPr>
          <w:rFonts w:ascii="Times New Roman" w:hAnsi="Times New Roman" w:cs="Times New Roman"/>
          <w:b/>
          <w:sz w:val="24"/>
          <w:szCs w:val="24"/>
        </w:rPr>
      </w:pPr>
    </w:p>
    <w:p w:rsidR="00E90D7C" w:rsidRDefault="00E90D7C" w:rsidP="00E90D7C">
      <w:pPr>
        <w:autoSpaceDN w:val="0"/>
        <w:spacing w:after="0" w:line="240" w:lineRule="auto"/>
        <w:ind w:firstLine="709"/>
        <w:jc w:val="center"/>
        <w:rPr>
          <w:rFonts w:ascii="Times New Roman" w:hAnsi="Times New Roman"/>
          <w:b/>
          <w:sz w:val="24"/>
          <w:szCs w:val="24"/>
        </w:rPr>
      </w:pPr>
      <w:r w:rsidRPr="00875F9D">
        <w:rPr>
          <w:rFonts w:ascii="Times New Roman" w:hAnsi="Times New Roman"/>
          <w:b/>
          <w:sz w:val="24"/>
          <w:szCs w:val="24"/>
        </w:rPr>
        <w:t>РА</w:t>
      </w:r>
      <w:r>
        <w:rPr>
          <w:rFonts w:ascii="Times New Roman" w:hAnsi="Times New Roman"/>
          <w:b/>
          <w:sz w:val="24"/>
          <w:szCs w:val="24"/>
        </w:rPr>
        <w:t>ЗДЕЛ 2. Схема теплоснабжения</w:t>
      </w:r>
    </w:p>
    <w:p w:rsidR="00E90D7C" w:rsidRDefault="00E90D7C" w:rsidP="00E90D7C">
      <w:pPr>
        <w:spacing w:after="0" w:line="240" w:lineRule="auto"/>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 Показатели существующего и перспективного спроса на тепловую энергию (мощность) и теплоноситель в установленных границах территории Соленоозерного сельсовета</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2.1.1 Существующее состояние</w:t>
      </w:r>
    </w:p>
    <w:p w:rsidR="00E90D7C" w:rsidRDefault="00E90D7C" w:rsidP="00E90D7C">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жилой и общественной застройки на территории села Соленоозерное осуществляется по смешанной схеме. Индивидуальная жилая застройка оборудованы печами на твердом топливе. Для горячего водоснабжения указанных потребителей используются электрические водонагреватели.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Pr>
            <w:rFonts w:ascii="Times New Roman" w:hAnsi="Times New Roman"/>
            <w:sz w:val="24"/>
            <w:szCs w:val="24"/>
          </w:rPr>
          <w:t>42 г</w:t>
        </w:r>
      </w:smartTag>
      <w:r>
        <w:rPr>
          <w:rFonts w:ascii="Times New Roman" w:hAnsi="Times New Roman"/>
          <w:sz w:val="24"/>
          <w:szCs w:val="24"/>
        </w:rPr>
        <w:t>.</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обслуживании предприятия находится 1 котельная в с. Соленоозерное, которая отапливает 2 жилых дома и здание МБОУ Соленоозерная школа № 12.</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Теплоснабжение производственных объектов предприятий осуществляется за счет местного отопления (электрическое и печное).</w:t>
      </w:r>
    </w:p>
    <w:p w:rsidR="00E90D7C" w:rsidRDefault="00E90D7C" w:rsidP="00E90D7C">
      <w:pPr>
        <w:spacing w:after="0" w:line="240" w:lineRule="auto"/>
        <w:jc w:val="both"/>
        <w:rPr>
          <w:rFonts w:ascii="Times New Roman" w:hAnsi="Times New Roman"/>
          <w:sz w:val="24"/>
          <w:szCs w:val="24"/>
        </w:rPr>
      </w:pPr>
    </w:p>
    <w:tbl>
      <w:tblPr>
        <w:tblW w:w="9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233"/>
        <w:gridCol w:w="2568"/>
        <w:gridCol w:w="1201"/>
        <w:gridCol w:w="685"/>
        <w:gridCol w:w="685"/>
        <w:gridCol w:w="2020"/>
      </w:tblGrid>
      <w:tr w:rsidR="00E90D7C" w:rsidTr="00E90D7C">
        <w:trPr>
          <w:trHeight w:val="532"/>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 п/п</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Котельная</w:t>
            </w:r>
          </w:p>
        </w:tc>
        <w:tc>
          <w:tcPr>
            <w:tcW w:w="256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Отапливаемый объект</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Протяженность сетей (м)</w:t>
            </w:r>
          </w:p>
        </w:tc>
        <w:tc>
          <w:tcPr>
            <w:tcW w:w="137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Тип прокладки</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Обслуживающая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организация</w:t>
            </w:r>
          </w:p>
        </w:tc>
      </w:tr>
      <w:tr w:rsidR="00E90D7C" w:rsidTr="00E90D7C">
        <w:trPr>
          <w:trHeight w:val="219"/>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68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Подземная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r>
      <w:tr w:rsidR="00E90D7C" w:rsidTr="00E90D7C">
        <w:trPr>
          <w:trHeight w:val="274"/>
        </w:trPr>
        <w:tc>
          <w:tcPr>
            <w:tcW w:w="9905" w:type="dxa"/>
            <w:gridSpan w:val="7"/>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Соленоозерное сельское поселение</w:t>
            </w:r>
          </w:p>
        </w:tc>
      </w:tr>
      <w:tr w:rsidR="00E90D7C" w:rsidTr="00E90D7C">
        <w:trPr>
          <w:trHeight w:val="548"/>
        </w:trPr>
        <w:tc>
          <w:tcPr>
            <w:tcW w:w="51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w:t>
            </w:r>
          </w:p>
        </w:tc>
        <w:tc>
          <w:tcPr>
            <w:tcW w:w="2233"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Котельная    № 1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256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Здание    средней школы</w:t>
            </w:r>
          </w:p>
        </w:tc>
        <w:tc>
          <w:tcPr>
            <w:tcW w:w="1201"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vMerge w:val="restart"/>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color w:val="0000FF"/>
                <w:sz w:val="24"/>
                <w:szCs w:val="24"/>
                <w:lang w:eastAsia="en-US"/>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 310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90D7C" w:rsidRPr="001E56F5" w:rsidRDefault="00E90D7C" w:rsidP="00E90D7C">
            <w:pPr>
              <w:spacing w:after="0" w:line="240" w:lineRule="auto"/>
              <w:jc w:val="center"/>
              <w:rPr>
                <w:rFonts w:ascii="Times New Roman" w:hAnsi="Times New Roman"/>
                <w:sz w:val="20"/>
                <w:szCs w:val="20"/>
                <w:lang w:eastAsia="en-US"/>
              </w:rPr>
            </w:pPr>
            <w:r w:rsidRPr="001E56F5">
              <w:rPr>
                <w:rFonts w:ascii="Times New Roman" w:hAnsi="Times New Roman"/>
                <w:sz w:val="20"/>
                <w:szCs w:val="20"/>
                <w:lang w:eastAsia="en-US"/>
              </w:rPr>
              <w:t>МУП                    с. Соленоозерное ЖКХ «Коммунальщик»</w:t>
            </w:r>
          </w:p>
        </w:tc>
      </w:tr>
      <w:tr w:rsidR="00E90D7C" w:rsidTr="00E90D7C">
        <w:trPr>
          <w:trHeight w:val="26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2568" w:type="dxa"/>
            <w:tcBorders>
              <w:top w:val="single" w:sz="4" w:space="0" w:color="auto"/>
              <w:left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2 жилых дома</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color w:val="0000FF"/>
                <w:sz w:val="24"/>
                <w:szCs w:val="24"/>
                <w:lang w:eastAsia="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sz w:val="24"/>
                <w:szCs w:val="24"/>
                <w:lang w:eastAsia="en-US"/>
              </w:rPr>
            </w:pPr>
          </w:p>
        </w:tc>
      </w:tr>
      <w:tr w:rsidR="00E90D7C" w:rsidTr="00E90D7C">
        <w:trPr>
          <w:trHeight w:val="274"/>
        </w:trPr>
        <w:tc>
          <w:tcPr>
            <w:tcW w:w="513"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56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right"/>
              <w:rPr>
                <w:rFonts w:ascii="Times New Roman" w:hAnsi="Times New Roman"/>
                <w:sz w:val="24"/>
                <w:szCs w:val="24"/>
                <w:lang w:eastAsia="en-US"/>
              </w:rPr>
            </w:pPr>
          </w:p>
        </w:tc>
        <w:tc>
          <w:tcPr>
            <w:tcW w:w="1201"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310</w:t>
            </w:r>
          </w:p>
        </w:tc>
        <w:tc>
          <w:tcPr>
            <w:tcW w:w="68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color w:val="0000FF"/>
                <w:sz w:val="24"/>
                <w:szCs w:val="24"/>
                <w:lang w:eastAsia="en-US"/>
              </w:rPr>
            </w:pPr>
          </w:p>
        </w:tc>
        <w:tc>
          <w:tcPr>
            <w:tcW w:w="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 310</w:t>
            </w:r>
          </w:p>
        </w:tc>
        <w:tc>
          <w:tcPr>
            <w:tcW w:w="2020"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Тарифы теплоснабжающих организаций.</w:t>
      </w:r>
    </w:p>
    <w:p w:rsidR="00E90D7C" w:rsidRDefault="00E90D7C" w:rsidP="00E90D7C">
      <w:pPr>
        <w:spacing w:after="0" w:line="240" w:lineRule="auto"/>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618"/>
        <w:gridCol w:w="1278"/>
        <w:gridCol w:w="1278"/>
        <w:gridCol w:w="1278"/>
        <w:gridCol w:w="1681"/>
      </w:tblGrid>
      <w:tr w:rsidR="0044773B" w:rsidRPr="0044773B" w:rsidTr="00E90D7C">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w:t>
            </w:r>
          </w:p>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п/п</w:t>
            </w:r>
          </w:p>
        </w:tc>
        <w:tc>
          <w:tcPr>
            <w:tcW w:w="9133" w:type="dxa"/>
            <w:gridSpan w:val="5"/>
            <w:tcBorders>
              <w:top w:val="single" w:sz="4" w:space="0" w:color="auto"/>
              <w:left w:val="single" w:sz="4" w:space="0" w:color="auto"/>
              <w:bottom w:val="single" w:sz="4" w:space="0" w:color="auto"/>
              <w:right w:val="single" w:sz="4" w:space="0" w:color="auto"/>
            </w:tcBorders>
            <w:hideMark/>
          </w:tcPr>
          <w:p w:rsidR="00E90D7C" w:rsidRPr="00875F9D" w:rsidRDefault="00E90D7C" w:rsidP="0044773B">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Реестр теплоснабжающих организаций на 202</w:t>
            </w:r>
            <w:r w:rsidR="0044773B" w:rsidRPr="00875F9D">
              <w:rPr>
                <w:rFonts w:ascii="Times New Roman" w:hAnsi="Times New Roman"/>
                <w:b/>
                <w:sz w:val="24"/>
                <w:szCs w:val="24"/>
                <w:lang w:eastAsia="en-US"/>
              </w:rPr>
              <w:t>4</w:t>
            </w:r>
            <w:r w:rsidRPr="00875F9D">
              <w:rPr>
                <w:rFonts w:ascii="Times New Roman" w:hAnsi="Times New Roman"/>
                <w:b/>
                <w:sz w:val="24"/>
                <w:szCs w:val="24"/>
                <w:lang w:eastAsia="en-US"/>
              </w:rPr>
              <w:t xml:space="preserve"> год</w:t>
            </w:r>
          </w:p>
        </w:tc>
      </w:tr>
      <w:tr w:rsidR="00E90D7C" w:rsidRPr="0044773B" w:rsidTr="00E90D7C">
        <w:trPr>
          <w:trHeight w:val="33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b/>
                <w:sz w:val="24"/>
                <w:szCs w:val="24"/>
                <w:lang w:eastAsia="en-US"/>
              </w:rPr>
            </w:pPr>
          </w:p>
        </w:tc>
        <w:tc>
          <w:tcPr>
            <w:tcW w:w="361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Наименование предприятия</w:t>
            </w:r>
          </w:p>
        </w:tc>
        <w:tc>
          <w:tcPr>
            <w:tcW w:w="5515" w:type="dxa"/>
            <w:gridSpan w:val="4"/>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 xml:space="preserve">Тариф, установленный </w:t>
            </w:r>
            <w:bookmarkStart w:id="5" w:name="_GoBack"/>
            <w:bookmarkEnd w:id="5"/>
            <w:r w:rsidR="00023615" w:rsidRPr="00875F9D">
              <w:rPr>
                <w:rFonts w:ascii="Times New Roman" w:hAnsi="Times New Roman"/>
                <w:b/>
                <w:sz w:val="24"/>
                <w:szCs w:val="24"/>
                <w:lang w:eastAsia="en-US"/>
              </w:rPr>
              <w:t>РСТ с</w:t>
            </w:r>
            <w:r w:rsidRPr="00875F9D">
              <w:rPr>
                <w:rFonts w:ascii="Times New Roman" w:hAnsi="Times New Roman"/>
                <w:b/>
                <w:sz w:val="24"/>
                <w:szCs w:val="24"/>
                <w:lang w:eastAsia="en-US"/>
              </w:rPr>
              <w:t xml:space="preserve"> учетом передачи (руб.)</w:t>
            </w:r>
          </w:p>
        </w:tc>
      </w:tr>
      <w:tr w:rsidR="00E90D7C" w:rsidRPr="0044773B" w:rsidTr="00E90D7C">
        <w:tc>
          <w:tcPr>
            <w:tcW w:w="4408"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Тепловая энергия</w:t>
            </w:r>
          </w:p>
        </w:tc>
        <w:tc>
          <w:tcPr>
            <w:tcW w:w="2556"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населения</w:t>
            </w:r>
          </w:p>
        </w:tc>
        <w:tc>
          <w:tcPr>
            <w:tcW w:w="2959" w:type="dxa"/>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b/>
                <w:sz w:val="24"/>
                <w:szCs w:val="24"/>
                <w:lang w:eastAsia="en-US"/>
              </w:rPr>
            </w:pPr>
            <w:r w:rsidRPr="00875F9D">
              <w:rPr>
                <w:rFonts w:ascii="Times New Roman" w:hAnsi="Times New Roman"/>
                <w:b/>
                <w:sz w:val="24"/>
                <w:szCs w:val="24"/>
                <w:lang w:eastAsia="en-US"/>
              </w:rPr>
              <w:t>для юр. лиц</w:t>
            </w:r>
          </w:p>
        </w:tc>
      </w:tr>
      <w:tr w:rsidR="00E90D7C" w:rsidRPr="0044773B" w:rsidTr="00E90D7C">
        <w:trPr>
          <w:trHeight w:val="509"/>
        </w:trPr>
        <w:tc>
          <w:tcPr>
            <w:tcW w:w="790"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1.</w:t>
            </w:r>
          </w:p>
        </w:tc>
        <w:tc>
          <w:tcPr>
            <w:tcW w:w="3618" w:type="dxa"/>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 xml:space="preserve">МУП с. Соленоозерное ЖКХ </w:t>
            </w:r>
          </w:p>
          <w:p w:rsidR="00E90D7C" w:rsidRPr="00875F9D" w:rsidRDefault="00E90D7C" w:rsidP="00E90D7C">
            <w:pPr>
              <w:jc w:val="both"/>
              <w:rPr>
                <w:rFonts w:ascii="Times New Roman" w:hAnsi="Times New Roman"/>
                <w:sz w:val="24"/>
                <w:szCs w:val="24"/>
                <w:lang w:eastAsia="en-US"/>
              </w:rPr>
            </w:pPr>
            <w:r w:rsidRPr="00875F9D">
              <w:rPr>
                <w:rFonts w:ascii="Times New Roman" w:hAnsi="Times New Roman"/>
                <w:sz w:val="24"/>
                <w:szCs w:val="24"/>
                <w:lang w:eastAsia="en-US"/>
              </w:rPr>
              <w:t>«Коммунальщик»</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1-е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 xml:space="preserve">2-е </w:t>
            </w:r>
            <w:proofErr w:type="spellStart"/>
            <w:r w:rsidRPr="00875F9D">
              <w:rPr>
                <w:rFonts w:ascii="Times New Roman" w:hAnsi="Times New Roman"/>
                <w:sz w:val="24"/>
                <w:szCs w:val="24"/>
                <w:lang w:eastAsia="en-US"/>
              </w:rPr>
              <w:t>полуг</w:t>
            </w:r>
            <w:proofErr w:type="spellEnd"/>
            <w:r w:rsidRPr="00875F9D">
              <w:rPr>
                <w:rFonts w:ascii="Times New Roman" w:hAnsi="Times New Roman"/>
                <w:sz w:val="24"/>
                <w:szCs w:val="24"/>
                <w:lang w:eastAsia="en-US"/>
              </w:rPr>
              <w:t>.</w:t>
            </w:r>
          </w:p>
        </w:tc>
      </w:tr>
      <w:tr w:rsidR="00E90D7C" w:rsidRPr="0044773B" w:rsidTr="00E90D7C">
        <w:trPr>
          <w:trHeight w:val="509"/>
        </w:trPr>
        <w:tc>
          <w:tcPr>
            <w:tcW w:w="790" w:type="dxa"/>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hAnsi="Times New Roman"/>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7947D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6754,99</w:t>
            </w:r>
          </w:p>
        </w:tc>
        <w:tc>
          <w:tcPr>
            <w:tcW w:w="1278"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hAnsi="Times New Roman"/>
                <w:sz w:val="24"/>
                <w:szCs w:val="24"/>
                <w:lang w:eastAsia="en-US"/>
              </w:rPr>
            </w:pPr>
            <w:r w:rsidRPr="00875F9D">
              <w:rPr>
                <w:rFonts w:ascii="Times New Roman" w:hAnsi="Times New Roman"/>
                <w:sz w:val="24"/>
                <w:szCs w:val="24"/>
                <w:lang w:eastAsia="en-US"/>
              </w:rPr>
              <w:t>6754,99</w:t>
            </w:r>
          </w:p>
        </w:tc>
        <w:tc>
          <w:tcPr>
            <w:tcW w:w="1681" w:type="dxa"/>
            <w:tcBorders>
              <w:top w:val="single" w:sz="4" w:space="0" w:color="auto"/>
              <w:left w:val="single" w:sz="4" w:space="0" w:color="auto"/>
              <w:bottom w:val="single" w:sz="4" w:space="0" w:color="auto"/>
              <w:right w:val="single" w:sz="4" w:space="0" w:color="auto"/>
            </w:tcBorders>
            <w:hideMark/>
          </w:tcPr>
          <w:p w:rsidR="00E90D7C" w:rsidRPr="00875F9D" w:rsidRDefault="00875F9D"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7332,82</w:t>
            </w:r>
          </w:p>
        </w:tc>
      </w:tr>
    </w:tbl>
    <w:p w:rsidR="00E90D7C" w:rsidRDefault="00E90D7C" w:rsidP="00E90D7C">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2.1.2 Перспективные показатели</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623"/>
        <w:gridCol w:w="1497"/>
        <w:gridCol w:w="1752"/>
        <w:gridCol w:w="1347"/>
        <w:gridCol w:w="1518"/>
      </w:tblGrid>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Показатели</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Единица измерения</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Расчетный срок (включает первую очередь (до 2031г.)</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индивидуальной усадебной жилой застройки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26,10</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27,0</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территории малоэтажной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территории </w:t>
            </w:r>
            <w:proofErr w:type="spellStart"/>
            <w:r>
              <w:rPr>
                <w:rFonts w:ascii="Times New Roman" w:hAnsi="Times New Roman"/>
                <w:sz w:val="24"/>
                <w:szCs w:val="24"/>
                <w:lang w:eastAsia="en-US"/>
              </w:rPr>
              <w:t>среднеэтажной</w:t>
            </w:r>
            <w:proofErr w:type="spellEnd"/>
            <w:r>
              <w:rPr>
                <w:rFonts w:ascii="Times New Roman" w:hAnsi="Times New Roman"/>
                <w:sz w:val="24"/>
                <w:szCs w:val="24"/>
                <w:lang w:eastAsia="en-US"/>
              </w:rPr>
              <w:t xml:space="preserve"> многоквартирной жилой застройки</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Жилищный фонд, всего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17,751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17,751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19,0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тыс. кв. м общей </w:t>
            </w:r>
            <w:r>
              <w:rPr>
                <w:rFonts w:ascii="Times New Roman" w:hAnsi="Times New Roman"/>
                <w:sz w:val="24"/>
                <w:szCs w:val="24"/>
                <w:lang w:eastAsia="en-US"/>
              </w:rPr>
              <w:lastRenderedPageBreak/>
              <w:t>площади квартир</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1,249 </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1,249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497"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sz w:val="24"/>
                <w:szCs w:val="24"/>
                <w:lang w:eastAsia="en-US"/>
              </w:rPr>
            </w:pP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3.1</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0,31</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0,31 </w:t>
            </w:r>
          </w:p>
        </w:tc>
      </w:tr>
      <w:tr w:rsidR="00E90D7C" w:rsidTr="00E90D7C">
        <w:tc>
          <w:tcPr>
            <w:tcW w:w="63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3.2</w:t>
            </w:r>
          </w:p>
        </w:tc>
        <w:tc>
          <w:tcPr>
            <w:tcW w:w="2893"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га</w:t>
            </w:r>
          </w:p>
        </w:tc>
        <w:tc>
          <w:tcPr>
            <w:tcW w:w="180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100,19</w:t>
            </w:r>
          </w:p>
        </w:tc>
        <w:tc>
          <w:tcPr>
            <w:tcW w:w="14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c>
          <w:tcPr>
            <w:tcW w:w="157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100,19 </w:t>
            </w:r>
          </w:p>
        </w:tc>
      </w:tr>
    </w:tbl>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E90D7C" w:rsidTr="00E90D7C">
        <w:tc>
          <w:tcPr>
            <w:tcW w:w="3348" w:type="dxa"/>
            <w:vMerge w:val="restart"/>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Годовая выработка</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Теплоноситель (м3)</w:t>
            </w:r>
          </w:p>
        </w:tc>
      </w:tr>
      <w:tr w:rsidR="00E90D7C" w:rsidTr="00E90D7C">
        <w:tc>
          <w:tcPr>
            <w:tcW w:w="0" w:type="auto"/>
            <w:vMerge/>
            <w:tcBorders>
              <w:top w:val="single" w:sz="4" w:space="0" w:color="auto"/>
              <w:left w:val="single" w:sz="4" w:space="0" w:color="auto"/>
              <w:bottom w:val="single" w:sz="4" w:space="0" w:color="auto"/>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Отопление</w:t>
            </w:r>
          </w:p>
        </w:tc>
        <w:tc>
          <w:tcPr>
            <w:tcW w:w="162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ГВС</w:t>
            </w:r>
          </w:p>
        </w:tc>
      </w:tr>
      <w:tr w:rsidR="00E90D7C" w:rsidTr="00E90D7C">
        <w:tc>
          <w:tcPr>
            <w:tcW w:w="9828" w:type="dxa"/>
            <w:gridSpan w:val="5"/>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687"/>
        </w:trPr>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w:t>
            </w:r>
          </w:p>
        </w:tc>
      </w:tr>
      <w:tr w:rsidR="00E90D7C" w:rsidTr="00E90D7C">
        <w:tc>
          <w:tcPr>
            <w:tcW w:w="33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338.06</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 xml:space="preserve">0 </w:t>
            </w:r>
          </w:p>
        </w:tc>
        <w:tc>
          <w:tcPr>
            <w:tcW w:w="1620"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b/>
                <w:sz w:val="24"/>
                <w:szCs w:val="24"/>
                <w:lang w:eastAsia="en-US"/>
              </w:rPr>
            </w:pPr>
            <w:r w:rsidRPr="005A36DF">
              <w:rPr>
                <w:rFonts w:ascii="Times New Roman" w:hAnsi="Times New Roman"/>
                <w:b/>
                <w:sz w:val="24"/>
                <w:szCs w:val="24"/>
                <w:lang w:eastAsia="en-US"/>
              </w:rPr>
              <w:t>0</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2.2 Существующие и перспективные балансы тепловой мощности источников тепловой энергии и тепловой нагрузки потребителей.</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2.2.1. Радиус эффективного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 максимальное расстояние от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ascii="Times New Roman" w:hAnsi="Times New Roman"/>
          <w:sz w:val="24"/>
          <w:szCs w:val="24"/>
        </w:rPr>
        <w:t>теплопотребляющей</w:t>
      </w:r>
      <w:proofErr w:type="spellEnd"/>
      <w:r>
        <w:rPr>
          <w:rFonts w:ascii="Times New Roman" w:hAnsi="Times New Roman"/>
          <w:sz w:val="24"/>
          <w:szCs w:val="24"/>
        </w:rPr>
        <w:t xml:space="preserve"> установки к </w:t>
      </w:r>
      <w:r>
        <w:rPr>
          <w:rFonts w:ascii="Times New Roman" w:hAnsi="Times New Roman"/>
          <w:sz w:val="24"/>
          <w:szCs w:val="24"/>
        </w:rPr>
        <w:lastRenderedPageBreak/>
        <w:t>данной системе теплоснабжения нецелесообразно по причине увеличения совокупных расходов в системе теплоснабжения.</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Pr>
          <w:rFonts w:ascii="Times New Roman" w:hAnsi="Times New Roman"/>
          <w:sz w:val="24"/>
          <w:szCs w:val="24"/>
        </w:rPr>
        <w:t>теплопотребляющих</w:t>
      </w:r>
      <w:proofErr w:type="spellEnd"/>
      <w:r>
        <w:rPr>
          <w:rFonts w:ascii="Times New Roman" w:hAnsi="Times New Roman"/>
          <w:sz w:val="24"/>
          <w:szCs w:val="24"/>
        </w:rPr>
        <w:t xml:space="preserve"> установок к системе теплоснабжения МО села Соленоозерного не предусматривается.</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2.2.2 Описание существующих и перспективных балансов тепловой мощности источников тепловой энергии и тепловой нагрузки потребителей.</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Описание существующих зон действия систем теплоснабжения, источников тепловой энергии.</w:t>
      </w:r>
    </w:p>
    <w:p w:rsidR="00E90D7C" w:rsidRDefault="00E90D7C" w:rsidP="00E90D7C">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236"/>
        <w:gridCol w:w="2199"/>
        <w:gridCol w:w="2219"/>
      </w:tblGrid>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Максимальное удаление точки подключения потребителей от источника тепловой энергии</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юг</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на запад</w:t>
            </w:r>
          </w:p>
        </w:tc>
      </w:tr>
      <w:tr w:rsidR="00E90D7C" w:rsidTr="00E90D7C">
        <w:tc>
          <w:tcPr>
            <w:tcW w:w="9548" w:type="dxa"/>
            <w:gridSpan w:val="4"/>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b/>
                <w:sz w:val="24"/>
                <w:szCs w:val="24"/>
                <w:lang w:eastAsia="en-US"/>
              </w:rPr>
              <w:t>Котельная с.Соленоозерное</w:t>
            </w:r>
          </w:p>
        </w:tc>
      </w:tr>
      <w:tr w:rsidR="00E90D7C" w:rsidTr="00E90D7C">
        <w:tc>
          <w:tcPr>
            <w:tcW w:w="255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Ул. Карла Маркса д.42 «А»</w:t>
            </w:r>
          </w:p>
          <w:p w:rsidR="00E90D7C" w:rsidRDefault="00E90D7C" w:rsidP="00E90D7C">
            <w:pPr>
              <w:spacing w:after="0" w:line="240" w:lineRule="auto"/>
              <w:jc w:val="center"/>
              <w:rPr>
                <w:rFonts w:ascii="Times New Roman" w:hAnsi="Times New Roman"/>
                <w:sz w:val="24"/>
                <w:szCs w:val="24"/>
                <w:lang w:eastAsia="en-US"/>
              </w:rPr>
            </w:pPr>
            <w:smartTag w:uri="urn:schemas-microsoft-com:office:smarttags" w:element="metricconverter">
              <w:smartTagPr>
                <w:attr w:name="ProductID" w:val="310 м"/>
              </w:smartTagPr>
              <w:r>
                <w:rPr>
                  <w:rFonts w:ascii="Times New Roman" w:hAnsi="Times New Roman"/>
                  <w:sz w:val="24"/>
                  <w:szCs w:val="24"/>
                  <w:lang w:eastAsia="en-US"/>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rPr>
                <w:rFonts w:ascii="Times New Roman" w:hAnsi="Times New Roman"/>
                <w:sz w:val="24"/>
                <w:szCs w:val="24"/>
                <w:lang w:eastAsia="en-US"/>
              </w:rPr>
            </w:pP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Ул. Карла Маркса д. 36-2 – </w:t>
            </w:r>
            <w:smartTag w:uri="urn:schemas-microsoft-com:office:smarttags" w:element="metricconverter">
              <w:smartTagPr>
                <w:attr w:name="ProductID" w:val="160 м"/>
              </w:smartTagPr>
              <w:r>
                <w:rPr>
                  <w:rFonts w:ascii="Times New Roman" w:hAnsi="Times New Roman"/>
                  <w:sz w:val="24"/>
                  <w:szCs w:val="24"/>
                  <w:lang w:eastAsia="en-US"/>
                </w:rPr>
                <w:t>160 м</w:t>
              </w:r>
            </w:smartTag>
            <w:r>
              <w:rPr>
                <w:rFonts w:ascii="Times New Roman" w:hAnsi="Times New Roman"/>
                <w:sz w:val="24"/>
                <w:szCs w:val="24"/>
                <w:lang w:eastAsia="en-US"/>
              </w:rPr>
              <w:t xml:space="preserve">; </w:t>
            </w:r>
          </w:p>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 39- </w:t>
            </w:r>
            <w:smartTag w:uri="urn:schemas-microsoft-com:office:smarttags" w:element="metricconverter">
              <w:smartTagPr>
                <w:attr w:name="ProductID" w:val="250 м"/>
              </w:smartTagPr>
              <w:r>
                <w:rPr>
                  <w:rFonts w:ascii="Times New Roman" w:hAnsi="Times New Roman"/>
                  <w:sz w:val="24"/>
                  <w:szCs w:val="24"/>
                  <w:lang w:eastAsia="en-US"/>
                </w:rPr>
                <w:t>250 м</w:t>
              </w:r>
            </w:smartTag>
            <w:r>
              <w:rPr>
                <w:rFonts w:ascii="Times New Roman" w:hAnsi="Times New Roman"/>
                <w:sz w:val="24"/>
                <w:szCs w:val="24"/>
                <w:lang w:eastAsia="en-US"/>
              </w:rPr>
              <w:t>.</w:t>
            </w:r>
          </w:p>
        </w:tc>
      </w:tr>
    </w:tbl>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E90D7C" w:rsidRDefault="00E90D7C" w:rsidP="00E90D7C">
      <w:pPr>
        <w:spacing w:after="0" w:line="240" w:lineRule="auto"/>
        <w:ind w:left="1080"/>
        <w:jc w:val="both"/>
        <w:rPr>
          <w:rFonts w:ascii="Times New Roman" w:hAnsi="Times New Roman"/>
          <w:sz w:val="24"/>
          <w:szCs w:val="24"/>
        </w:rPr>
      </w:pP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2126"/>
        <w:gridCol w:w="2268"/>
      </w:tblGrid>
      <w:tr w:rsidR="00E90D7C" w:rsidTr="00023615">
        <w:tc>
          <w:tcPr>
            <w:tcW w:w="4707" w:type="dxa"/>
            <w:tcBorders>
              <w:top w:val="single" w:sz="4" w:space="0" w:color="000000"/>
              <w:left w:val="single" w:sz="4" w:space="0" w:color="000000"/>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 адрес</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мощность (Гкал/ч)</w:t>
            </w: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Примечание</w:t>
            </w:r>
          </w:p>
          <w:p w:rsidR="00E90D7C" w:rsidRDefault="00E90D7C" w:rsidP="00E90D7C">
            <w:pPr>
              <w:spacing w:after="0" w:line="240" w:lineRule="auto"/>
              <w:rPr>
                <w:rFonts w:ascii="Times New Roman" w:hAnsi="Times New Roman"/>
                <w:b/>
                <w:sz w:val="24"/>
                <w:szCs w:val="24"/>
                <w:lang w:eastAsia="en-US"/>
              </w:rPr>
            </w:pPr>
          </w:p>
          <w:p w:rsidR="00E90D7C" w:rsidRDefault="00E90D7C" w:rsidP="00E90D7C">
            <w:pPr>
              <w:spacing w:after="0" w:line="240" w:lineRule="auto"/>
              <w:jc w:val="center"/>
              <w:rPr>
                <w:rFonts w:ascii="Times New Roman" w:hAnsi="Times New Roman"/>
                <w:b/>
                <w:sz w:val="24"/>
                <w:szCs w:val="24"/>
                <w:lang w:eastAsia="en-US"/>
              </w:rPr>
            </w:pPr>
          </w:p>
        </w:tc>
      </w:tr>
      <w:tr w:rsidR="00E90D7C" w:rsidTr="00023615">
        <w:tc>
          <w:tcPr>
            <w:tcW w:w="4707" w:type="dxa"/>
            <w:tcBorders>
              <w:top w:val="single" w:sz="4" w:space="0" w:color="000000"/>
              <w:left w:val="single" w:sz="4" w:space="0" w:color="000000"/>
              <w:bottom w:val="single" w:sz="4" w:space="0" w:color="000000"/>
              <w:right w:val="single" w:sz="4" w:space="0" w:color="000000"/>
            </w:tcBorders>
            <w:vAlign w:val="center"/>
          </w:tcPr>
          <w:p w:rsidR="00E90D7C" w:rsidRDefault="00E90D7C" w:rsidP="00E90D7C">
            <w:pPr>
              <w:spacing w:after="0" w:line="240" w:lineRule="auto"/>
              <w:jc w:val="center"/>
              <w:rPr>
                <w:rFonts w:ascii="Times New Roman" w:hAnsi="Times New Roman"/>
                <w:b/>
                <w:sz w:val="24"/>
                <w:szCs w:val="24"/>
                <w:lang w:eastAsia="en-US"/>
              </w:rPr>
            </w:pPr>
          </w:p>
        </w:tc>
        <w:tc>
          <w:tcPr>
            <w:tcW w:w="2126"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023615">
        <w:trPr>
          <w:trHeight w:val="609"/>
        </w:trPr>
        <w:tc>
          <w:tcPr>
            <w:tcW w:w="4707"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 Соленоозерное</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ул. К. Маркса 38 «А»</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268" w:type="dxa"/>
            <w:tcBorders>
              <w:top w:val="single" w:sz="4" w:space="0" w:color="000000"/>
              <w:left w:val="single" w:sz="4" w:space="0" w:color="auto"/>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работе</w:t>
            </w:r>
          </w:p>
        </w:tc>
      </w:tr>
      <w:tr w:rsidR="00E90D7C" w:rsidTr="00023615">
        <w:tc>
          <w:tcPr>
            <w:tcW w:w="4707"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2126" w:type="dxa"/>
            <w:tcBorders>
              <w:top w:val="single" w:sz="4" w:space="0" w:color="000000"/>
              <w:left w:val="single" w:sz="4" w:space="0" w:color="000000"/>
              <w:bottom w:val="single" w:sz="4" w:space="0" w:color="000000"/>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0,63</w:t>
            </w:r>
          </w:p>
        </w:tc>
        <w:tc>
          <w:tcPr>
            <w:tcW w:w="2268"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b/>
                <w:sz w:val="24"/>
                <w:szCs w:val="24"/>
                <w:lang w:eastAsia="en-US"/>
              </w:rPr>
            </w:pPr>
          </w:p>
        </w:tc>
      </w:tr>
    </w:tbl>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МУП ЖКХ с.Соленоозерное «Коммунальщик». МУП ЖКХ с.Соленоозерное</w:t>
      </w:r>
      <w:r>
        <w:rPr>
          <w:rFonts w:ascii="Times New Roman" w:hAnsi="Times New Roman"/>
          <w:color w:val="FF0000"/>
          <w:sz w:val="24"/>
          <w:szCs w:val="24"/>
        </w:rPr>
        <w:t xml:space="preserve"> </w:t>
      </w:r>
      <w:r>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E90D7C" w:rsidRDefault="00E90D7C" w:rsidP="00E90D7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both"/>
        <w:rPr>
          <w:rFonts w:ascii="Times New Roman" w:hAnsi="Times New Roman"/>
          <w:b/>
          <w:sz w:val="24"/>
          <w:szCs w:val="24"/>
        </w:rPr>
      </w:pPr>
      <w:r>
        <w:rPr>
          <w:rFonts w:ascii="Times New Roman" w:hAnsi="Times New Roman"/>
          <w:b/>
          <w:sz w:val="24"/>
          <w:szCs w:val="24"/>
        </w:rPr>
        <w:t xml:space="preserve">        Модернизация системы теплоснабжения Соленоозерного сельсовета не предусматривает изменения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Перспективные балансы тепловой мощности и тепловой нагрузки источников тепловой энергии равны существующим, так как в Генеральном плане Соленоозерного сельсовета не предусмотрено изменение существующей схемы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с. Соленоозерное не газифицировано. Поэтому большая часть индивидуальных жилых домов оборудовано отопительными печами, работающими на твердом топливе (дрова, уголь).</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90D7C" w:rsidRDefault="00E90D7C" w:rsidP="00E90D7C">
      <w:pPr>
        <w:spacing w:after="0" w:line="240" w:lineRule="auto"/>
        <w:ind w:firstLine="708"/>
        <w:jc w:val="both"/>
        <w:rPr>
          <w:rFonts w:ascii="Times New Roman" w:hAnsi="Times New Roman"/>
          <w:color w:val="0000FF"/>
          <w:sz w:val="24"/>
          <w:szCs w:val="24"/>
        </w:rPr>
      </w:pPr>
      <w:r>
        <w:rPr>
          <w:rFonts w:ascii="Times New Roman" w:hAnsi="Times New Roman"/>
          <w:sz w:val="24"/>
          <w:szCs w:val="24"/>
        </w:rPr>
        <w:t>Среднегодовая выработка тепла индивидуальными источниками теплоснабжения ориентировочно составляет 0,38 тыс. Гкал/год</w:t>
      </w:r>
      <w:r>
        <w:rPr>
          <w:rFonts w:ascii="Times New Roman" w:hAnsi="Times New Roman"/>
          <w:color w:val="0000FF"/>
          <w:sz w:val="24"/>
          <w:szCs w:val="24"/>
        </w:rPr>
        <w:t>.</w:t>
      </w:r>
    </w:p>
    <w:p w:rsidR="00E90D7C" w:rsidRDefault="00E90D7C" w:rsidP="00E90D7C">
      <w:pPr>
        <w:spacing w:after="0" w:line="240" w:lineRule="auto"/>
        <w:ind w:firstLine="708"/>
        <w:jc w:val="both"/>
        <w:rPr>
          <w:rFonts w:ascii="Times New Roman" w:hAnsi="Times New Roman"/>
          <w:color w:val="0000FF"/>
          <w:sz w:val="24"/>
          <w:szCs w:val="24"/>
        </w:rPr>
      </w:pPr>
    </w:p>
    <w:p w:rsidR="00E90D7C" w:rsidRDefault="00E90D7C" w:rsidP="00E90D7C">
      <w:pPr>
        <w:spacing w:after="0" w:line="240" w:lineRule="auto"/>
        <w:ind w:left="66"/>
        <w:jc w:val="center"/>
        <w:rPr>
          <w:rFonts w:ascii="Times New Roman" w:hAnsi="Times New Roman"/>
          <w:b/>
          <w:sz w:val="24"/>
          <w:szCs w:val="24"/>
        </w:rPr>
      </w:pPr>
      <w:r>
        <w:rPr>
          <w:rFonts w:ascii="Times New Roman" w:hAnsi="Times New Roman"/>
          <w:b/>
          <w:sz w:val="24"/>
          <w:szCs w:val="24"/>
        </w:rPr>
        <w:t>2.2.4 Значения существующей и перспективной тепловой мощности источников тепловой энергии нетто</w:t>
      </w:r>
    </w:p>
    <w:p w:rsidR="00E90D7C" w:rsidRDefault="00E90D7C" w:rsidP="00E90D7C">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2234"/>
        <w:gridCol w:w="1857"/>
        <w:gridCol w:w="1902"/>
      </w:tblGrid>
      <w:tr w:rsidR="00E90D7C" w:rsidTr="00E90D7C">
        <w:tc>
          <w:tcPr>
            <w:tcW w:w="3215" w:type="dxa"/>
            <w:vMerge w:val="restart"/>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231" w:type="dxa"/>
            <w:vMerge w:val="restart"/>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Фактическая располагаемая мощность источника (Гкал/ч)</w:t>
            </w:r>
          </w:p>
        </w:tc>
        <w:tc>
          <w:tcPr>
            <w:tcW w:w="3759" w:type="dxa"/>
            <w:gridSpan w:val="2"/>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 тепловой энергии нетто (Гкал/ч)</w:t>
            </w:r>
          </w:p>
        </w:tc>
      </w:tr>
      <w:tr w:rsidR="00E90D7C" w:rsidTr="00E90D7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E90D7C" w:rsidRDefault="00E90D7C" w:rsidP="00E90D7C">
            <w:pPr>
              <w:spacing w:after="0" w:line="240" w:lineRule="auto"/>
              <w:rPr>
                <w:rFonts w:ascii="Times New Roman" w:hAnsi="Times New Roman"/>
                <w:b/>
                <w:sz w:val="24"/>
                <w:szCs w:val="24"/>
                <w:lang w:eastAsia="en-US"/>
              </w:rPr>
            </w:pPr>
          </w:p>
        </w:tc>
        <w:tc>
          <w:tcPr>
            <w:tcW w:w="1857"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существующие</w:t>
            </w:r>
          </w:p>
        </w:tc>
        <w:tc>
          <w:tcPr>
            <w:tcW w:w="1902" w:type="dxa"/>
            <w:tcBorders>
              <w:top w:val="single" w:sz="4" w:space="0" w:color="000000"/>
              <w:left w:val="single" w:sz="4" w:space="0" w:color="000000"/>
              <w:bottom w:val="single" w:sz="4" w:space="0" w:color="000000"/>
              <w:right w:val="single" w:sz="4" w:space="0" w:color="000000"/>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перспективные</w:t>
            </w:r>
          </w:p>
        </w:tc>
      </w:tr>
      <w:tr w:rsidR="00E90D7C" w:rsidTr="00E90D7C">
        <w:tc>
          <w:tcPr>
            <w:tcW w:w="3211" w:type="dxa"/>
            <w:tcBorders>
              <w:top w:val="single" w:sz="4" w:space="0" w:color="000000"/>
              <w:left w:val="single" w:sz="4" w:space="0" w:color="000000"/>
              <w:bottom w:val="single" w:sz="4" w:space="0" w:color="000000"/>
              <w:right w:val="single" w:sz="4" w:space="0" w:color="auto"/>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с.Соленоозерное</w:t>
            </w:r>
          </w:p>
        </w:tc>
        <w:tc>
          <w:tcPr>
            <w:tcW w:w="2235" w:type="dxa"/>
            <w:tcBorders>
              <w:top w:val="single" w:sz="4" w:space="0" w:color="000000"/>
              <w:left w:val="single" w:sz="4" w:space="0" w:color="auto"/>
              <w:bottom w:val="single" w:sz="4" w:space="0" w:color="000000"/>
              <w:right w:val="single" w:sz="4" w:space="0" w:color="000000"/>
            </w:tcBorders>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0,63</w:t>
            </w:r>
          </w:p>
        </w:tc>
        <w:tc>
          <w:tcPr>
            <w:tcW w:w="1857" w:type="dxa"/>
            <w:tcBorders>
              <w:top w:val="single" w:sz="4" w:space="0" w:color="000000"/>
              <w:left w:val="single" w:sz="4" w:space="0" w:color="000000"/>
              <w:bottom w:val="single" w:sz="4" w:space="0" w:color="000000"/>
              <w:right w:val="single" w:sz="4" w:space="0" w:color="000000"/>
            </w:tcBorders>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1902" w:type="dxa"/>
            <w:tcBorders>
              <w:top w:val="single" w:sz="4" w:space="0" w:color="000000"/>
              <w:left w:val="single" w:sz="4" w:space="0" w:color="000000"/>
              <w:bottom w:val="single" w:sz="4" w:space="0" w:color="000000"/>
              <w:right w:val="single" w:sz="4" w:space="0" w:color="000000"/>
            </w:tcBorders>
          </w:tcPr>
          <w:p w:rsidR="00E90D7C" w:rsidRDefault="00E90D7C" w:rsidP="00E90D7C">
            <w:pPr>
              <w:tabs>
                <w:tab w:val="left" w:pos="623"/>
                <w:tab w:val="center" w:pos="843"/>
              </w:tabs>
              <w:spacing w:after="0" w:line="240" w:lineRule="auto"/>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3. Перспективные балансы теплоносителя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ascii="Times New Roman" w:hAnsi="Times New Roman"/>
          <w:b/>
          <w:sz w:val="24"/>
          <w:szCs w:val="24"/>
        </w:rPr>
        <w:t>теплопотребляющими</w:t>
      </w:r>
      <w:proofErr w:type="spellEnd"/>
      <w:r>
        <w:rPr>
          <w:rFonts w:ascii="Times New Roman" w:hAnsi="Times New Roman"/>
          <w:b/>
          <w:sz w:val="24"/>
          <w:szCs w:val="24"/>
        </w:rPr>
        <w:t xml:space="preserve"> установками потребителей</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Водоподготовительных установок в котельных муниципального образования Соленоозерный сельсовет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Основные положения мастер-плана развития систем теплоснабжения поселения</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E90D7C" w:rsidRDefault="00E90D7C" w:rsidP="00E90D7C">
      <w:pPr>
        <w:spacing w:after="0" w:line="240" w:lineRule="auto"/>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75"/>
        <w:gridCol w:w="1145"/>
        <w:gridCol w:w="1282"/>
        <w:gridCol w:w="1608"/>
        <w:gridCol w:w="2175"/>
      </w:tblGrid>
      <w:tr w:rsidR="00E90D7C" w:rsidRPr="006515E1" w:rsidTr="00E90D7C">
        <w:trPr>
          <w:trHeight w:val="1169"/>
        </w:trPr>
        <w:tc>
          <w:tcPr>
            <w:tcW w:w="299"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п/п</w:t>
            </w:r>
          </w:p>
        </w:tc>
        <w:tc>
          <w:tcPr>
            <w:tcW w:w="1413" w:type="pct"/>
            <w:vMerge w:val="restar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Мероприятие</w:t>
            </w:r>
          </w:p>
        </w:tc>
        <w:tc>
          <w:tcPr>
            <w:tcW w:w="1368" w:type="pct"/>
            <w:gridSpan w:val="2"/>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Период исполнения</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Финансовые затраты,</w:t>
            </w:r>
          </w:p>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proofErr w:type="spellStart"/>
            <w:r w:rsidRPr="00875F9D">
              <w:rPr>
                <w:rFonts w:ascii="Times New Roman" w:eastAsia="Times New Roman" w:hAnsi="Times New Roman" w:cs="Times New Roman"/>
                <w:b/>
                <w:sz w:val="24"/>
                <w:szCs w:val="24"/>
                <w:lang w:eastAsia="en-US"/>
              </w:rPr>
              <w:t>тыс.руб</w:t>
            </w:r>
            <w:proofErr w:type="spellEnd"/>
            <w:r w:rsidRPr="00875F9D">
              <w:rPr>
                <w:rFonts w:ascii="Times New Roman" w:eastAsia="Times New Roman" w:hAnsi="Times New Roman" w:cs="Times New Roman"/>
                <w:b/>
                <w:sz w:val="24"/>
                <w:szCs w:val="24"/>
                <w:lang w:eastAsia="en-US"/>
              </w:rPr>
              <w:t>.</w:t>
            </w:r>
          </w:p>
        </w:tc>
        <w:tc>
          <w:tcPr>
            <w:tcW w:w="120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Ожидаемый эффект</w:t>
            </w:r>
          </w:p>
        </w:tc>
      </w:tr>
      <w:tr w:rsidR="00E90D7C" w:rsidRPr="006515E1" w:rsidTr="00E90D7C">
        <w:trPr>
          <w:trHeight w:val="154"/>
        </w:trPr>
        <w:tc>
          <w:tcPr>
            <w:tcW w:w="299"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1413" w:type="pct"/>
            <w:vMerge/>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spacing w:after="0" w:line="240" w:lineRule="auto"/>
              <w:rPr>
                <w:rFonts w:ascii="Times New Roman" w:eastAsia="Times New Roman" w:hAnsi="Times New Roman" w:cs="Times New Roman"/>
                <w:b/>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6515E1">
            <w:pPr>
              <w:spacing w:after="0" w:line="240" w:lineRule="auto"/>
              <w:ind w:right="33"/>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w:t>
            </w:r>
            <w:r w:rsidR="006515E1" w:rsidRPr="00875F9D">
              <w:rPr>
                <w:rFonts w:ascii="Times New Roman" w:eastAsia="Times New Roman" w:hAnsi="Times New Roman" w:cs="Times New Roman"/>
                <w:b/>
                <w:sz w:val="24"/>
                <w:szCs w:val="24"/>
                <w:lang w:eastAsia="en-US"/>
              </w:rPr>
              <w:t>4</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2024-2025</w:t>
            </w:r>
          </w:p>
        </w:tc>
        <w:tc>
          <w:tcPr>
            <w:tcW w:w="72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200"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593"/>
        </w:trPr>
        <w:tc>
          <w:tcPr>
            <w:tcW w:w="299"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hAnsi="Times New Roman"/>
                <w:sz w:val="24"/>
                <w:szCs w:val="24"/>
                <w:lang w:eastAsia="en-US"/>
              </w:rPr>
              <w:t>1</w:t>
            </w: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 Текущий ремонт </w:t>
            </w:r>
          </w:p>
        </w:tc>
        <w:tc>
          <w:tcPr>
            <w:tcW w:w="648"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июнь-июль</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vMerge w:val="restar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jc w:val="both"/>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 xml:space="preserve">-стабильное обеспечение </w:t>
            </w:r>
            <w:r w:rsidRPr="00875F9D">
              <w:rPr>
                <w:rFonts w:ascii="Times New Roman" w:eastAsia="Times New Roman" w:hAnsi="Times New Roman" w:cs="Times New Roman"/>
                <w:sz w:val="24"/>
                <w:szCs w:val="24"/>
                <w:lang w:eastAsia="en-US"/>
              </w:rPr>
              <w:lastRenderedPageBreak/>
              <w:t xml:space="preserve">потребителей </w:t>
            </w:r>
            <w:proofErr w:type="spellStart"/>
            <w:r w:rsidRPr="00875F9D">
              <w:rPr>
                <w:rFonts w:ascii="Times New Roman" w:eastAsia="Times New Roman" w:hAnsi="Times New Roman" w:cs="Times New Roman"/>
                <w:sz w:val="24"/>
                <w:szCs w:val="24"/>
                <w:lang w:eastAsia="en-US"/>
              </w:rPr>
              <w:t>теплоэнергией</w:t>
            </w:r>
            <w:proofErr w:type="spellEnd"/>
          </w:p>
        </w:tc>
      </w:tr>
      <w:tr w:rsidR="00E90D7C" w:rsidRPr="006515E1" w:rsidTr="00E90D7C">
        <w:trPr>
          <w:trHeight w:val="381"/>
        </w:trPr>
        <w:tc>
          <w:tcPr>
            <w:tcW w:w="299"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648"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1" w:type="pct"/>
            <w:tcBorders>
              <w:top w:val="single" w:sz="4" w:space="0" w:color="auto"/>
              <w:left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720" w:type="pct"/>
            <w:tcBorders>
              <w:top w:val="single" w:sz="4" w:space="0" w:color="auto"/>
              <w:left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p>
        </w:tc>
        <w:tc>
          <w:tcPr>
            <w:tcW w:w="1200" w:type="pct"/>
            <w:vMerge/>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r w:rsidR="00E90D7C" w:rsidRPr="006515E1" w:rsidTr="00E90D7C">
        <w:trPr>
          <w:trHeight w:val="305"/>
        </w:trPr>
        <w:tc>
          <w:tcPr>
            <w:tcW w:w="299" w:type="pct"/>
            <w:tcBorders>
              <w:top w:val="single" w:sz="4" w:space="0" w:color="auto"/>
              <w:left w:val="single" w:sz="4" w:space="0" w:color="auto"/>
              <w:bottom w:val="single" w:sz="4" w:space="0" w:color="auto"/>
              <w:right w:val="single" w:sz="4" w:space="0" w:color="auto"/>
            </w:tcBorders>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c>
          <w:tcPr>
            <w:tcW w:w="1413"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right"/>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Итого:</w:t>
            </w:r>
          </w:p>
        </w:tc>
        <w:tc>
          <w:tcPr>
            <w:tcW w:w="648"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1"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b/>
                <w:sz w:val="24"/>
                <w:szCs w:val="24"/>
                <w:lang w:eastAsia="en-US"/>
              </w:rPr>
            </w:pPr>
            <w:r w:rsidRPr="00875F9D">
              <w:rPr>
                <w:rFonts w:ascii="Times New Roman" w:eastAsia="Times New Roman" w:hAnsi="Times New Roman" w:cs="Times New Roman"/>
                <w:b/>
                <w:sz w:val="24"/>
                <w:szCs w:val="24"/>
                <w:lang w:eastAsia="en-US"/>
              </w:rPr>
              <w:t xml:space="preserve"> </w:t>
            </w:r>
          </w:p>
        </w:tc>
        <w:tc>
          <w:tcPr>
            <w:tcW w:w="720" w:type="pct"/>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spacing w:after="0" w:line="240" w:lineRule="auto"/>
              <w:jc w:val="center"/>
              <w:rPr>
                <w:rFonts w:ascii="Times New Roman" w:eastAsia="Times New Roman" w:hAnsi="Times New Roman" w:cs="Times New Roman"/>
                <w:sz w:val="24"/>
                <w:szCs w:val="24"/>
                <w:lang w:eastAsia="en-US"/>
              </w:rPr>
            </w:pPr>
            <w:r w:rsidRPr="00875F9D">
              <w:rPr>
                <w:rFonts w:ascii="Times New Roman" w:eastAsia="Times New Roman" w:hAnsi="Times New Roman" w:cs="Times New Roman"/>
                <w:sz w:val="24"/>
                <w:szCs w:val="24"/>
                <w:lang w:eastAsia="en-US"/>
              </w:rPr>
              <w:t>100</w:t>
            </w:r>
          </w:p>
        </w:tc>
        <w:tc>
          <w:tcPr>
            <w:tcW w:w="1200" w:type="pct"/>
            <w:tcBorders>
              <w:top w:val="single" w:sz="4" w:space="0" w:color="auto"/>
              <w:left w:val="single" w:sz="4" w:space="0" w:color="auto"/>
              <w:bottom w:val="single" w:sz="4" w:space="0" w:color="auto"/>
              <w:right w:val="single" w:sz="4" w:space="0" w:color="auto"/>
            </w:tcBorders>
            <w:vAlign w:val="center"/>
          </w:tcPr>
          <w:p w:rsidR="00E90D7C" w:rsidRPr="00875F9D" w:rsidRDefault="00E90D7C" w:rsidP="00E90D7C">
            <w:pPr>
              <w:spacing w:after="0" w:line="240" w:lineRule="auto"/>
              <w:rPr>
                <w:rFonts w:ascii="Times New Roman" w:eastAsia="Times New Roman" w:hAnsi="Times New Roman" w:cs="Times New Roman"/>
                <w:sz w:val="24"/>
                <w:szCs w:val="24"/>
                <w:lang w:eastAsia="en-US"/>
              </w:rPr>
            </w:pP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E90D7C" w:rsidRDefault="00E90D7C" w:rsidP="00E90D7C">
      <w:pPr>
        <w:spacing w:after="0" w:line="240" w:lineRule="auto"/>
        <w:jc w:val="center"/>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26"/>
        <w:gridCol w:w="1275"/>
        <w:gridCol w:w="1134"/>
        <w:gridCol w:w="1418"/>
        <w:gridCol w:w="1926"/>
        <w:gridCol w:w="1334"/>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22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275"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котла</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Кол-во</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котлов</w:t>
            </w:r>
          </w:p>
        </w:tc>
        <w:tc>
          <w:tcPr>
            <w:tcW w:w="141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установки</w:t>
            </w:r>
          </w:p>
          <w:p w:rsidR="00E90D7C" w:rsidRDefault="00E90D7C" w:rsidP="00E90D7C">
            <w:pPr>
              <w:spacing w:after="0" w:line="240" w:lineRule="auto"/>
              <w:jc w:val="right"/>
              <w:rPr>
                <w:rFonts w:ascii="Times New Roman" w:hAnsi="Times New Roman"/>
                <w:b/>
                <w:sz w:val="24"/>
                <w:szCs w:val="24"/>
                <w:lang w:eastAsia="en-US"/>
              </w:rPr>
            </w:pPr>
          </w:p>
        </w:tc>
        <w:tc>
          <w:tcPr>
            <w:tcW w:w="19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Установленная</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Мощность</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c>
          <w:tcPr>
            <w:tcW w:w="13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Подключенная нагрузка</w:t>
            </w:r>
          </w:p>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9313" w:type="dxa"/>
            <w:gridSpan w:val="6"/>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r>
      <w:tr w:rsidR="00E90D7C" w:rsidTr="00E90D7C">
        <w:trPr>
          <w:trHeight w:val="599"/>
        </w:trPr>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2226" w:type="dxa"/>
            <w:tcBorders>
              <w:top w:val="single" w:sz="4" w:space="0" w:color="auto"/>
              <w:left w:val="single" w:sz="4" w:space="0" w:color="auto"/>
              <w:bottom w:val="single" w:sz="4" w:space="0" w:color="auto"/>
              <w:right w:val="single" w:sz="4" w:space="0" w:color="auto"/>
            </w:tcBorders>
            <w:hideMark/>
          </w:tcPr>
          <w:p w:rsidR="00E90D7C" w:rsidRPr="0035644E" w:rsidRDefault="00E90D7C" w:rsidP="00E90D7C">
            <w:pPr>
              <w:spacing w:after="0" w:line="240" w:lineRule="auto"/>
              <w:jc w:val="both"/>
              <w:rPr>
                <w:rFonts w:ascii="Times New Roman" w:hAnsi="Times New Roman"/>
                <w:sz w:val="24"/>
                <w:szCs w:val="24"/>
                <w:lang w:eastAsia="en-US"/>
              </w:rPr>
            </w:pPr>
            <w:r w:rsidRPr="0035644E">
              <w:rPr>
                <w:rFonts w:ascii="Times New Roman" w:hAnsi="Times New Roman"/>
                <w:sz w:val="24"/>
                <w:szCs w:val="24"/>
                <w:lang w:eastAsia="en-US"/>
              </w:rPr>
              <w:t xml:space="preserve">Котельная </w:t>
            </w:r>
          </w:p>
          <w:p w:rsidR="00E90D7C" w:rsidRPr="0091373F" w:rsidRDefault="00E90D7C" w:rsidP="00E90D7C">
            <w:pPr>
              <w:spacing w:after="0" w:line="240" w:lineRule="auto"/>
              <w:jc w:val="both"/>
              <w:rPr>
                <w:rFonts w:ascii="Times New Roman" w:hAnsi="Times New Roman"/>
                <w:color w:val="FF0000"/>
                <w:sz w:val="24"/>
                <w:szCs w:val="24"/>
                <w:lang w:eastAsia="en-US"/>
              </w:rPr>
            </w:pPr>
            <w:r w:rsidRPr="0035644E">
              <w:rPr>
                <w:rFonts w:ascii="Times New Roman" w:hAnsi="Times New Roman"/>
                <w:sz w:val="24"/>
                <w:szCs w:val="24"/>
                <w:lang w:eastAsia="en-US"/>
              </w:rPr>
              <w:t>с. Соленоозерное</w:t>
            </w:r>
          </w:p>
        </w:tc>
        <w:tc>
          <w:tcPr>
            <w:tcW w:w="1275"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КВЦ-0,63</w:t>
            </w:r>
          </w:p>
          <w:p w:rsidR="00E90D7C" w:rsidRPr="005A36DF" w:rsidRDefault="00E90D7C" w:rsidP="00E90D7C">
            <w:pPr>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w:t>
            </w:r>
          </w:p>
          <w:p w:rsidR="00E90D7C" w:rsidRPr="005A36DF" w:rsidRDefault="00E90D7C" w:rsidP="00E90D7C">
            <w:pPr>
              <w:spacing w:after="0" w:line="240" w:lineRule="auto"/>
              <w:jc w:val="cente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2010</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2012</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2018</w:t>
            </w:r>
          </w:p>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2021</w:t>
            </w:r>
          </w:p>
        </w:tc>
        <w:tc>
          <w:tcPr>
            <w:tcW w:w="1926"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1,26</w:t>
            </w:r>
          </w:p>
        </w:tc>
        <w:tc>
          <w:tcPr>
            <w:tcW w:w="1334" w:type="dxa"/>
            <w:tcBorders>
              <w:top w:val="single" w:sz="4" w:space="0" w:color="auto"/>
              <w:left w:val="single" w:sz="4" w:space="0" w:color="auto"/>
              <w:bottom w:val="single" w:sz="4" w:space="0" w:color="auto"/>
              <w:right w:val="single" w:sz="4" w:space="0" w:color="auto"/>
            </w:tcBorders>
            <w:hideMark/>
          </w:tcPr>
          <w:p w:rsidR="00E90D7C" w:rsidRPr="005A36DF" w:rsidRDefault="00E90D7C" w:rsidP="00E90D7C">
            <w:pPr>
              <w:spacing w:after="0" w:line="240" w:lineRule="auto"/>
              <w:jc w:val="center"/>
              <w:rPr>
                <w:rFonts w:ascii="Times New Roman" w:hAnsi="Times New Roman"/>
                <w:sz w:val="24"/>
                <w:szCs w:val="24"/>
                <w:lang w:eastAsia="en-US"/>
              </w:rPr>
            </w:pPr>
            <w:r w:rsidRPr="005A36DF">
              <w:rPr>
                <w:rFonts w:ascii="Times New Roman" w:hAnsi="Times New Roman"/>
                <w:sz w:val="24"/>
                <w:szCs w:val="24"/>
                <w:lang w:eastAsia="en-US"/>
              </w:rPr>
              <w:t>0,63</w:t>
            </w:r>
          </w:p>
        </w:tc>
      </w:tr>
    </w:tbl>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w:t>
      </w:r>
      <w:r w:rsidR="006515E1">
        <w:rPr>
          <w:rFonts w:ascii="Times New Roman" w:hAnsi="Times New Roman"/>
          <w:sz w:val="24"/>
          <w:szCs w:val="24"/>
        </w:rPr>
        <w:t>4</w:t>
      </w:r>
      <w:r>
        <w:rPr>
          <w:rFonts w:ascii="Times New Roman" w:hAnsi="Times New Roman"/>
          <w:sz w:val="24"/>
          <w:szCs w:val="24"/>
        </w:rPr>
        <w:t xml:space="preserve"> года.</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t>ГРАФИК</w:t>
      </w:r>
    </w:p>
    <w:p w:rsidR="00E90D7C" w:rsidRDefault="00E90D7C" w:rsidP="00E90D7C">
      <w:pPr>
        <w:spacing w:after="0" w:line="240" w:lineRule="auto"/>
        <w:jc w:val="center"/>
        <w:rPr>
          <w:rFonts w:ascii="Times New Roman" w:hAnsi="Times New Roman"/>
          <w:sz w:val="24"/>
          <w:szCs w:val="24"/>
        </w:rPr>
      </w:pPr>
      <w:r>
        <w:rPr>
          <w:rFonts w:ascii="Times New Roman" w:hAnsi="Times New Roman"/>
          <w:sz w:val="24"/>
          <w:szCs w:val="24"/>
        </w:rPr>
        <w:lastRenderedPageBreak/>
        <w:t>зависимости температуры теплоносителя от среднесуточной температуры наружного воздуха, для котельных</w:t>
      </w:r>
    </w:p>
    <w:p w:rsidR="00E90D7C" w:rsidRDefault="00E90D7C" w:rsidP="00E90D7C">
      <w:pPr>
        <w:spacing w:after="0" w:line="240" w:lineRule="auto"/>
        <w:jc w:val="center"/>
        <w:rPr>
          <w:rFonts w:ascii="Times New Roman" w:hAnsi="Times New Roman"/>
          <w:i/>
          <w:sz w:val="24"/>
          <w:szCs w:val="24"/>
        </w:rPr>
      </w:pPr>
      <w:r>
        <w:rPr>
          <w:rFonts w:ascii="Times New Roman" w:hAnsi="Times New Roman"/>
          <w:i/>
          <w:sz w:val="24"/>
          <w:szCs w:val="24"/>
        </w:rPr>
        <w:t xml:space="preserve"> (температурный график 95 – 70 </w:t>
      </w:r>
      <w:r>
        <w:rPr>
          <w:rFonts w:ascii="Times New Roman" w:hAnsi="Times New Roman"/>
          <w:i/>
          <w:sz w:val="24"/>
          <w:szCs w:val="24"/>
          <w:vertAlign w:val="superscript"/>
        </w:rPr>
        <w:t>0</w:t>
      </w:r>
      <w:r>
        <w:rPr>
          <w:rFonts w:ascii="Times New Roman" w:hAnsi="Times New Roman"/>
          <w:i/>
          <w:sz w:val="24"/>
          <w:szCs w:val="24"/>
        </w:rPr>
        <w:t>С)</w:t>
      </w:r>
    </w:p>
    <w:tbl>
      <w:tblPr>
        <w:tblpPr w:leftFromText="180" w:rightFromText="180" w:bottomFromText="20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52"/>
        <w:gridCol w:w="3028"/>
      </w:tblGrid>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val="en-US" w:eastAsia="en-US"/>
              </w:rPr>
            </w:pPr>
            <w:r>
              <w:rPr>
                <w:rFonts w:ascii="Times New Roman" w:hAnsi="Times New Roman"/>
                <w:b/>
                <w:sz w:val="24"/>
                <w:szCs w:val="24"/>
                <w:lang w:eastAsia="en-US"/>
              </w:rPr>
              <w:t xml:space="preserve">Температура наружного воздуха </w:t>
            </w:r>
            <w:r>
              <w:rPr>
                <w:rFonts w:ascii="Times New Roman" w:hAnsi="Times New Roman"/>
                <w:b/>
                <w:sz w:val="24"/>
                <w:szCs w:val="24"/>
                <w:lang w:val="en-US" w:eastAsia="en-US"/>
              </w:rPr>
              <w:t>t</w:t>
            </w:r>
            <w:r>
              <w:rPr>
                <w:rFonts w:ascii="Times New Roman" w:hAnsi="Times New Roman"/>
                <w:b/>
                <w:sz w:val="24"/>
                <w:szCs w:val="24"/>
                <w:vertAlign w:val="superscript"/>
                <w:lang w:val="en-US" w:eastAsia="en-US"/>
              </w:rPr>
              <w:t>0</w:t>
            </w:r>
            <w:r>
              <w:rPr>
                <w:rFonts w:ascii="Times New Roman" w:hAnsi="Times New Roman"/>
                <w:b/>
                <w:sz w:val="24"/>
                <w:szCs w:val="24"/>
                <w:lang w:val="en-US" w:eastAsia="en-US"/>
              </w:rPr>
              <w:t>C</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подающем трубопроводе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п</w:t>
            </w:r>
            <w:r>
              <w:rPr>
                <w:rFonts w:ascii="Times New Roman" w:hAnsi="Times New Roman"/>
                <w:b/>
                <w:sz w:val="24"/>
                <w:szCs w:val="24"/>
                <w:vertAlign w:val="superscript"/>
                <w:lang w:eastAsia="en-US"/>
              </w:rPr>
              <w:t xml:space="preserve">0 </w:t>
            </w:r>
            <w:r>
              <w:rPr>
                <w:rFonts w:ascii="Times New Roman" w:hAnsi="Times New Roman"/>
                <w:b/>
                <w:sz w:val="24"/>
                <w:szCs w:val="24"/>
                <w:lang w:val="en-US" w:eastAsia="en-US"/>
              </w:rPr>
              <w:t>C</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Температура воды в обратной линии системы отопления, </w:t>
            </w:r>
            <w:r>
              <w:rPr>
                <w:rFonts w:ascii="Times New Roman" w:hAnsi="Times New Roman"/>
                <w:b/>
                <w:sz w:val="24"/>
                <w:szCs w:val="24"/>
                <w:lang w:val="en-US" w:eastAsia="en-US"/>
              </w:rPr>
              <w:t>t</w:t>
            </w:r>
            <w:r>
              <w:rPr>
                <w:rFonts w:ascii="Times New Roman" w:hAnsi="Times New Roman"/>
                <w:b/>
                <w:sz w:val="24"/>
                <w:szCs w:val="24"/>
                <w:lang w:eastAsia="en-US"/>
              </w:rPr>
              <w:t xml:space="preserve"> о</w:t>
            </w:r>
            <w:r>
              <w:rPr>
                <w:rFonts w:ascii="Times New Roman" w:hAnsi="Times New Roman"/>
                <w:b/>
                <w:sz w:val="24"/>
                <w:szCs w:val="24"/>
                <w:vertAlign w:val="superscript"/>
                <w:lang w:eastAsia="en-US"/>
              </w:rPr>
              <w:t>0</w:t>
            </w:r>
            <w:r>
              <w:rPr>
                <w:rFonts w:ascii="Times New Roman" w:hAnsi="Times New Roman"/>
                <w:b/>
                <w:sz w:val="24"/>
                <w:szCs w:val="24"/>
                <w:lang w:val="en-US" w:eastAsia="en-US"/>
              </w:rPr>
              <w:t>C</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46,0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49,0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52,0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74,0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79,0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60,0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83,0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63,0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86,0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64,0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-34</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88,0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65,0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-36</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-38</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92,0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68,0</w:t>
            </w:r>
          </w:p>
        </w:tc>
      </w:tr>
      <w:tr w:rsidR="00E90D7C" w:rsidTr="00E90D7C">
        <w:tc>
          <w:tcPr>
            <w:tcW w:w="280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-40</w:t>
            </w:r>
          </w:p>
        </w:tc>
        <w:tc>
          <w:tcPr>
            <w:tcW w:w="3152"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95,0</w:t>
            </w:r>
          </w:p>
        </w:tc>
        <w:tc>
          <w:tcPr>
            <w:tcW w:w="302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70,0</w:t>
            </w:r>
          </w:p>
        </w:tc>
      </w:tr>
    </w:tbl>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E90D7C" w:rsidRDefault="00E90D7C" w:rsidP="00E90D7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85"/>
        <w:gridCol w:w="2016"/>
        <w:gridCol w:w="2001"/>
      </w:tblGrid>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 п/п</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Установленная мощность (Гкал/ч)</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Предложения по перспективной тепловой мощности (Гкал/ч)</w:t>
            </w:r>
          </w:p>
        </w:tc>
      </w:tr>
      <w:tr w:rsidR="00E90D7C" w:rsidTr="00E90D7C">
        <w:tc>
          <w:tcPr>
            <w:tcW w:w="64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c>
          <w:tcPr>
            <w:tcW w:w="6884" w:type="dxa"/>
            <w:gridSpan w:val="2"/>
            <w:tcBorders>
              <w:top w:val="single" w:sz="4" w:space="0" w:color="auto"/>
              <w:left w:val="single" w:sz="4" w:space="0" w:color="auto"/>
              <w:bottom w:val="single" w:sz="4" w:space="0" w:color="auto"/>
              <w:right w:val="single" w:sz="4" w:space="0" w:color="auto"/>
            </w:tcBorders>
            <w:hideMark/>
          </w:tcPr>
          <w:p w:rsidR="00E90D7C" w:rsidRDefault="00E90D7C" w:rsidP="006515E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Георгиевское сельское поселение </w:t>
            </w:r>
          </w:p>
        </w:tc>
        <w:tc>
          <w:tcPr>
            <w:tcW w:w="2009"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rPr>
                <w:rFonts w:ascii="Times New Roman" w:hAnsi="Times New Roman"/>
                <w:b/>
                <w:sz w:val="24"/>
                <w:szCs w:val="24"/>
                <w:lang w:eastAsia="en-US"/>
              </w:rPr>
            </w:pPr>
          </w:p>
        </w:tc>
      </w:tr>
      <w:tr w:rsidR="00E90D7C" w:rsidTr="00E90D7C">
        <w:tc>
          <w:tcPr>
            <w:tcW w:w="6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Котельная Соленоозерное</w:t>
            </w:r>
          </w:p>
        </w:tc>
        <w:tc>
          <w:tcPr>
            <w:tcW w:w="202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0,63</w:t>
            </w:r>
          </w:p>
        </w:tc>
        <w:tc>
          <w:tcPr>
            <w:tcW w:w="2009"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1,26</w:t>
            </w:r>
          </w:p>
        </w:tc>
      </w:tr>
    </w:tbl>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вторая очередь Генерального плана Соленоозерного сельсовета рассчитана до 2031 года, предложения по перспективной тепловой мощности могут быть также рассчитаны до 2031 года.</w:t>
      </w:r>
    </w:p>
    <w:p w:rsidR="00E90D7C" w:rsidRDefault="00E90D7C" w:rsidP="00E90D7C">
      <w:pPr>
        <w:spacing w:after="0" w:line="240" w:lineRule="auto"/>
        <w:jc w:val="center"/>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 8 Предложения по строительству и реконструкции тепловых сетей</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Новое строительство тепловых сетей не планируется.</w:t>
      </w:r>
    </w:p>
    <w:p w:rsidR="00E90D7C" w:rsidRDefault="00E90D7C" w:rsidP="00E90D7C">
      <w:pPr>
        <w:spacing w:after="0" w:line="240" w:lineRule="auto"/>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90D7C" w:rsidRDefault="00E90D7C" w:rsidP="00E90D7C">
      <w:pPr>
        <w:spacing w:after="0" w:line="240" w:lineRule="auto"/>
        <w:ind w:left="360"/>
        <w:rPr>
          <w:rFonts w:ascii="Times New Roman" w:hAnsi="Times New Roman"/>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E90D7C" w:rsidRDefault="00E90D7C" w:rsidP="00E90D7C">
      <w:pPr>
        <w:spacing w:after="0" w:line="240" w:lineRule="auto"/>
        <w:ind w:firstLine="708"/>
        <w:jc w:val="both"/>
        <w:rPr>
          <w:rFonts w:ascii="Times New Roman" w:hAnsi="Times New Roman"/>
          <w:sz w:val="24"/>
          <w:szCs w:val="24"/>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 Перспективные топливные балансы</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E90D7C" w:rsidRDefault="00E90D7C" w:rsidP="00E90D7C">
      <w:pPr>
        <w:spacing w:after="0" w:line="240" w:lineRule="auto"/>
        <w:ind w:left="720"/>
        <w:jc w:val="both"/>
        <w:rPr>
          <w:rFonts w:ascii="Times New Roman" w:hAnsi="Times New Roman"/>
          <w:sz w:val="24"/>
          <w:szCs w:val="24"/>
        </w:rPr>
      </w:pPr>
    </w:p>
    <w:tbl>
      <w:tblPr>
        <w:tblW w:w="96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134"/>
        <w:gridCol w:w="2126"/>
        <w:gridCol w:w="2126"/>
        <w:gridCol w:w="2126"/>
      </w:tblGrid>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котельной</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vertAlign w:val="superscript"/>
                <w:lang w:eastAsia="en-US"/>
              </w:rPr>
            </w:pPr>
            <w:r>
              <w:rPr>
                <w:rFonts w:ascii="Times New Roman" w:hAnsi="Times New Roman"/>
                <w:b/>
                <w:sz w:val="24"/>
                <w:szCs w:val="24"/>
                <w:lang w:eastAsia="en-US"/>
              </w:rPr>
              <w:t>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Годовой расход топлива в натуральных единицах (м</w:t>
            </w:r>
            <w:proofErr w:type="gramStart"/>
            <w:r>
              <w:rPr>
                <w:rFonts w:ascii="Times New Roman" w:hAnsi="Times New Roman"/>
                <w:b/>
                <w:sz w:val="24"/>
                <w:szCs w:val="24"/>
                <w:lang w:eastAsia="en-US"/>
              </w:rPr>
              <w:t>3,т</w:t>
            </w:r>
            <w:proofErr w:type="gramEnd"/>
            <w:r>
              <w:rPr>
                <w:rFonts w:ascii="Times New Roman" w:hAnsi="Times New Roman"/>
                <w:b/>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Резервный вид топлива</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Аварийный вид топлива</w:t>
            </w:r>
          </w:p>
        </w:tc>
      </w:tr>
      <w:tr w:rsidR="00E90D7C" w:rsidTr="00930586">
        <w:trPr>
          <w:trHeight w:val="108"/>
        </w:trPr>
        <w:tc>
          <w:tcPr>
            <w:tcW w:w="7483" w:type="dxa"/>
            <w:gridSpan w:val="4"/>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center"/>
              <w:rPr>
                <w:rFonts w:ascii="Times New Roman" w:hAnsi="Times New Roman"/>
                <w:b/>
                <w:sz w:val="24"/>
                <w:szCs w:val="24"/>
                <w:lang w:eastAsia="en-US"/>
              </w:rPr>
            </w:pPr>
          </w:p>
        </w:tc>
      </w:tr>
      <w:tr w:rsidR="00E90D7C" w:rsidTr="00930586">
        <w:trPr>
          <w:trHeight w:val="108"/>
        </w:trPr>
        <w:tc>
          <w:tcPr>
            <w:tcW w:w="209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Котельная </w:t>
            </w:r>
          </w:p>
          <w:p w:rsidR="00E90D7C" w:rsidRDefault="00E90D7C" w:rsidP="00E90D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 Соленоозерное</w:t>
            </w:r>
          </w:p>
        </w:tc>
        <w:tc>
          <w:tcPr>
            <w:tcW w:w="113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Уголь 3 БПК</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300</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c>
          <w:tcPr>
            <w:tcW w:w="2126"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rPr>
                <w:rFonts w:ascii="Times New Roman" w:hAnsi="Times New Roman"/>
                <w:sz w:val="24"/>
                <w:szCs w:val="24"/>
                <w:lang w:eastAsia="en-US"/>
              </w:rPr>
            </w:pPr>
            <w:r>
              <w:rPr>
                <w:rFonts w:ascii="Times New Roman" w:hAnsi="Times New Roman"/>
                <w:sz w:val="24"/>
                <w:szCs w:val="24"/>
                <w:lang w:eastAsia="en-US"/>
              </w:rPr>
              <w:t>Не предусмотрен</w:t>
            </w:r>
          </w:p>
        </w:tc>
      </w:tr>
    </w:tbl>
    <w:p w:rsidR="00E90D7C" w:rsidRDefault="00E90D7C" w:rsidP="00E90D7C">
      <w:pPr>
        <w:suppressAutoHyphens/>
        <w:spacing w:before="120" w:after="0" w:line="240" w:lineRule="auto"/>
        <w:jc w:val="both"/>
        <w:rPr>
          <w:rFonts w:ascii="Times New Roman" w:eastAsia="Arial" w:hAnsi="Times New Roman"/>
          <w:kern w:val="2"/>
          <w:sz w:val="24"/>
          <w:szCs w:val="24"/>
          <w:lang w:eastAsia="ar-SA"/>
        </w:rPr>
      </w:pP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6. Решение об определении единой теплоснабжающей организации</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Основная часть   жилого фонда использует печное отопление, крупные общественные здания, бюджетные учреждения подключены к стационарному </w:t>
      </w:r>
      <w:proofErr w:type="spellStart"/>
      <w:r>
        <w:rPr>
          <w:rFonts w:ascii="Times New Roman" w:hAnsi="Times New Roman"/>
          <w:sz w:val="24"/>
          <w:szCs w:val="24"/>
        </w:rPr>
        <w:t>электроотоплению</w:t>
      </w:r>
      <w:proofErr w:type="spellEnd"/>
      <w:r>
        <w:rPr>
          <w:rFonts w:ascii="Times New Roman" w:hAnsi="Times New Roman"/>
          <w:sz w:val="24"/>
          <w:szCs w:val="24"/>
        </w:rPr>
        <w:t xml:space="preserve">. Эксплуатацию котельных и тепловых сетей на территории с.  Соленоозерное осуществляет МУП ЖКХ с. Соленоозерное «Коммунальщик», обслуживающий здание </w:t>
      </w:r>
      <w:proofErr w:type="spellStart"/>
      <w:r>
        <w:rPr>
          <w:rFonts w:ascii="Times New Roman" w:hAnsi="Times New Roman"/>
          <w:sz w:val="24"/>
          <w:szCs w:val="24"/>
        </w:rPr>
        <w:t>Соленоозерной</w:t>
      </w:r>
      <w:proofErr w:type="spellEnd"/>
      <w:r>
        <w:rPr>
          <w:rFonts w:ascii="Times New Roman" w:hAnsi="Times New Roman"/>
          <w:sz w:val="24"/>
          <w:szCs w:val="24"/>
        </w:rPr>
        <w:t xml:space="preserve"> СШ и 2 частных дома.</w:t>
      </w:r>
    </w:p>
    <w:p w:rsidR="00E90D7C" w:rsidRDefault="00E90D7C" w:rsidP="00E90D7C">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D7C" w:rsidRDefault="00E90D7C" w:rsidP="00E90D7C">
      <w:pPr>
        <w:spacing w:after="0" w:line="240" w:lineRule="auto"/>
        <w:jc w:val="center"/>
        <w:rPr>
          <w:rFonts w:ascii="Times New Roman" w:hAnsi="Times New Roman"/>
          <w:b/>
          <w:sz w:val="24"/>
          <w:szCs w:val="24"/>
        </w:rPr>
      </w:pPr>
      <w:r>
        <w:rPr>
          <w:rFonts w:ascii="Times New Roman" w:hAnsi="Times New Roman"/>
          <w:b/>
          <w:sz w:val="24"/>
          <w:szCs w:val="24"/>
        </w:rPr>
        <w:t>7. Решение по бесхозяйным тепловым сетям</w:t>
      </w:r>
    </w:p>
    <w:p w:rsidR="00E90D7C" w:rsidRDefault="00E90D7C" w:rsidP="00E90D7C">
      <w:pPr>
        <w:spacing w:after="0" w:line="240" w:lineRule="auto"/>
        <w:jc w:val="both"/>
        <w:rPr>
          <w:rFonts w:ascii="Times New Roman" w:hAnsi="Times New Roman"/>
          <w:b/>
          <w:sz w:val="24"/>
          <w:szCs w:val="24"/>
        </w:rPr>
      </w:pPr>
    </w:p>
    <w:p w:rsidR="00E90D7C" w:rsidRDefault="00E90D7C" w:rsidP="00E90D7C">
      <w:pPr>
        <w:spacing w:after="0" w:line="240" w:lineRule="auto"/>
        <w:ind w:firstLine="708"/>
        <w:jc w:val="both"/>
        <w:rPr>
          <w:rFonts w:ascii="Times New Roman" w:hAnsi="Times New Roman"/>
          <w:sz w:val="24"/>
          <w:szCs w:val="24"/>
        </w:rPr>
      </w:pPr>
      <w:r>
        <w:rPr>
          <w:rFonts w:ascii="Times New Roman" w:hAnsi="Times New Roman"/>
          <w:sz w:val="24"/>
          <w:szCs w:val="24"/>
        </w:rPr>
        <w:t>На территории Соленоозерного сельсовета нет бесхозяйных тепловых сетей.</w:t>
      </w:r>
    </w:p>
    <w:p w:rsidR="00E90D7C" w:rsidRDefault="00E90D7C" w:rsidP="00E90D7C">
      <w:pPr>
        <w:spacing w:after="0" w:line="240" w:lineRule="auto"/>
        <w:rPr>
          <w:rFonts w:ascii="Times New Roman" w:hAnsi="Times New Roman"/>
          <w:sz w:val="24"/>
          <w:szCs w:val="24"/>
        </w:rPr>
      </w:pPr>
    </w:p>
    <w:p w:rsidR="00E90D7C" w:rsidRPr="00875F9D" w:rsidRDefault="00E90D7C" w:rsidP="00E90D7C">
      <w:pPr>
        <w:numPr>
          <w:ilvl w:val="0"/>
          <w:numId w:val="7"/>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color w:val="000000"/>
          <w:sz w:val="24"/>
          <w:szCs w:val="24"/>
        </w:rPr>
        <w:t>Индикаторы развития систем теплоснабжения поселения</w:t>
      </w:r>
    </w:p>
    <w:p w:rsidR="00E90D7C" w:rsidRPr="00875F9D" w:rsidRDefault="00E90D7C" w:rsidP="00E90D7C">
      <w:pPr>
        <w:autoSpaceDE w:val="0"/>
        <w:autoSpaceDN w:val="0"/>
        <w:adjustRightInd w:val="0"/>
        <w:spacing w:after="0" w:line="240" w:lineRule="auto"/>
        <w:rPr>
          <w:rFonts w:ascii="Times New Roman" w:hAnsi="Times New Roman"/>
          <w:sz w:val="23"/>
          <w:szCs w:val="23"/>
        </w:rPr>
      </w:pPr>
      <w:r w:rsidRPr="00875F9D">
        <w:rPr>
          <w:rFonts w:ascii="Times New Roman" w:hAnsi="Times New Roman"/>
          <w:sz w:val="23"/>
          <w:szCs w:val="23"/>
        </w:rPr>
        <w:t>Индикаторы развития систем теплоснабжения представлены в таблице</w:t>
      </w:r>
    </w:p>
    <w:p w:rsidR="00E90D7C" w:rsidRPr="00875F9D" w:rsidRDefault="00E90D7C" w:rsidP="00E90D7C">
      <w:pPr>
        <w:autoSpaceDE w:val="0"/>
        <w:autoSpaceDN w:val="0"/>
        <w:adjustRightInd w:val="0"/>
        <w:spacing w:after="0" w:line="240" w:lineRule="auto"/>
        <w:rPr>
          <w:rFonts w:ascii="Times New Roman" w:hAnsi="Times New Roman"/>
          <w:sz w:val="23"/>
          <w:szCs w:val="23"/>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685"/>
        <w:gridCol w:w="851"/>
        <w:gridCol w:w="1276"/>
        <w:gridCol w:w="1417"/>
      </w:tblGrid>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п/п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Индикаторы развития систем теплоснабжения поселения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изм.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proofErr w:type="spellStart"/>
            <w:proofErr w:type="gramStart"/>
            <w:r w:rsidRPr="00875F9D">
              <w:rPr>
                <w:rFonts w:ascii="Times New Roman" w:hAnsi="Times New Roman"/>
                <w:sz w:val="20"/>
                <w:szCs w:val="20"/>
                <w:lang w:eastAsia="en-US"/>
              </w:rPr>
              <w:t>Сущ</w:t>
            </w:r>
            <w:proofErr w:type="spellEnd"/>
            <w:r w:rsidRPr="00875F9D">
              <w:rPr>
                <w:rFonts w:ascii="Times New Roman" w:hAnsi="Times New Roman"/>
                <w:sz w:val="20"/>
                <w:szCs w:val="20"/>
                <w:lang w:eastAsia="en-US"/>
              </w:rPr>
              <w:t>-ее</w:t>
            </w:r>
            <w:proofErr w:type="gramEnd"/>
            <w:r w:rsidRPr="00875F9D">
              <w:rPr>
                <w:rFonts w:ascii="Times New Roman" w:hAnsi="Times New Roman"/>
                <w:sz w:val="20"/>
                <w:szCs w:val="20"/>
                <w:lang w:eastAsia="en-US"/>
              </w:rPr>
              <w:t xml:space="preserve"> положение (2024 г.)</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Ожидаемые показатели (</w:t>
            </w:r>
            <w:smartTag w:uri="urn:schemas-microsoft-com:office:smarttags" w:element="metricconverter">
              <w:smartTagPr>
                <w:attr w:name="ProductID" w:val="2031 г"/>
              </w:smartTagPr>
              <w:r w:rsidRPr="00875F9D">
                <w:rPr>
                  <w:rFonts w:ascii="Times New Roman" w:hAnsi="Times New Roman"/>
                  <w:sz w:val="20"/>
                  <w:szCs w:val="20"/>
                  <w:lang w:eastAsia="en-US"/>
                </w:rPr>
                <w:t>2031 г</w:t>
              </w:r>
            </w:smartTag>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тепловых сетях;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5"/>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./Гкал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4E4891">
              <w:rPr>
                <w:rFonts w:ascii="Times New Roman" w:hAnsi="Times New Roman"/>
                <w:sz w:val="20"/>
                <w:szCs w:val="20"/>
                <w:lang w:eastAsia="en-US"/>
              </w:rPr>
              <w:t>257,1</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4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величины технологических потерь тепловой энергии, теплоносителя к материальной характеристике тепловой сети;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Гкал / </w:t>
            </w: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5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установленной тепловой мощности;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ч/год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6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bookmarkStart w:id="6" w:name="OLE_LINK7"/>
            <w:bookmarkStart w:id="7" w:name="OLE_LINK8"/>
            <w:r w:rsidRPr="00875F9D">
              <w:rPr>
                <w:rFonts w:ascii="Times New Roman" w:hAnsi="Times New Roman"/>
                <w:sz w:val="20"/>
                <w:szCs w:val="20"/>
                <w:lang w:eastAsia="en-US"/>
              </w:rPr>
              <w:t xml:space="preserve">удельная материальная характеристика тепловых сетей, </w:t>
            </w:r>
            <w:proofErr w:type="spellStart"/>
            <w:proofErr w:type="gramStart"/>
            <w:r w:rsidRPr="00875F9D">
              <w:rPr>
                <w:rFonts w:ascii="Times New Roman" w:hAnsi="Times New Roman"/>
                <w:sz w:val="20"/>
                <w:szCs w:val="20"/>
                <w:lang w:eastAsia="en-US"/>
              </w:rPr>
              <w:t>приве</w:t>
            </w:r>
            <w:proofErr w:type="spellEnd"/>
            <w:r w:rsidRPr="00875F9D">
              <w:rPr>
                <w:rFonts w:ascii="Times New Roman" w:hAnsi="Times New Roman"/>
                <w:sz w:val="20"/>
                <w:szCs w:val="20"/>
                <w:lang w:eastAsia="en-US"/>
              </w:rPr>
              <w:t>-денная</w:t>
            </w:r>
            <w:proofErr w:type="gramEnd"/>
            <w:r w:rsidRPr="00875F9D">
              <w:rPr>
                <w:rFonts w:ascii="Times New Roman" w:hAnsi="Times New Roman"/>
                <w:sz w:val="20"/>
                <w:szCs w:val="20"/>
                <w:lang w:eastAsia="en-US"/>
              </w:rPr>
              <w:t xml:space="preserve"> к расчетной тепловой нагрузке; </w:t>
            </w:r>
            <w:bookmarkEnd w:id="6"/>
            <w:bookmarkEnd w:id="7"/>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м∙м</w:t>
            </w:r>
            <w:proofErr w:type="spellEnd"/>
            <w:r w:rsidRPr="00875F9D">
              <w:rPr>
                <w:rFonts w:ascii="Times New Roman" w:hAnsi="Times New Roman"/>
                <w:sz w:val="20"/>
                <w:szCs w:val="20"/>
                <w:lang w:eastAsia="en-US"/>
              </w:rPr>
              <w:t xml:space="preserve">/Гкал/ч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400</w:t>
            </w:r>
          </w:p>
        </w:tc>
      </w:tr>
      <w:tr w:rsidR="00875F9D" w:rsidRPr="00875F9D" w:rsidTr="004E4891">
        <w:trPr>
          <w:trHeight w:val="55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7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тепловой энергии, выработанной в комбинированном </w:t>
            </w:r>
            <w:proofErr w:type="gramStart"/>
            <w:r w:rsidRPr="00875F9D">
              <w:rPr>
                <w:rFonts w:ascii="Times New Roman" w:hAnsi="Times New Roman"/>
                <w:sz w:val="20"/>
                <w:szCs w:val="20"/>
                <w:lang w:eastAsia="en-US"/>
              </w:rPr>
              <w:t>ре-жиме</w:t>
            </w:r>
            <w:proofErr w:type="gramEnd"/>
            <w:r w:rsidRPr="00875F9D">
              <w:rPr>
                <w:rFonts w:ascii="Times New Roman" w:hAnsi="Times New Roman"/>
                <w:sz w:val="20"/>
                <w:szCs w:val="20"/>
                <w:lang w:eastAsia="en-US"/>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0</w:t>
            </w:r>
          </w:p>
        </w:tc>
      </w:tr>
      <w:tr w:rsidR="00875F9D" w:rsidRPr="00875F9D" w:rsidTr="004E4891">
        <w:trPr>
          <w:trHeight w:val="207"/>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8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удельный расход условного топлива на отпуск электрической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proofErr w:type="spellStart"/>
            <w:r w:rsidRPr="00875F9D">
              <w:rPr>
                <w:rFonts w:ascii="Times New Roman" w:hAnsi="Times New Roman"/>
                <w:sz w:val="20"/>
                <w:szCs w:val="20"/>
                <w:lang w:eastAsia="en-US"/>
              </w:rPr>
              <w:t>кг.у.т</w:t>
            </w:r>
            <w:proofErr w:type="spellEnd"/>
            <w:r w:rsidRPr="00875F9D">
              <w:rPr>
                <w:rFonts w:ascii="Times New Roman" w:hAnsi="Times New Roman"/>
                <w:sz w:val="20"/>
                <w:szCs w:val="20"/>
                <w:lang w:eastAsia="en-US"/>
              </w:rPr>
              <w:t xml:space="preserve">./кВт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9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коэффициент использования теплоты топлива (только для </w:t>
            </w:r>
            <w:proofErr w:type="spellStart"/>
            <w:proofErr w:type="gramStart"/>
            <w:r w:rsidRPr="00875F9D">
              <w:rPr>
                <w:rFonts w:ascii="Times New Roman" w:hAnsi="Times New Roman"/>
                <w:sz w:val="20"/>
                <w:szCs w:val="20"/>
                <w:lang w:eastAsia="en-US"/>
              </w:rPr>
              <w:t>ис-точников</w:t>
            </w:r>
            <w:proofErr w:type="spellEnd"/>
            <w:proofErr w:type="gramEnd"/>
            <w:r w:rsidRPr="00875F9D">
              <w:rPr>
                <w:rFonts w:ascii="Times New Roman" w:hAnsi="Times New Roman"/>
                <w:sz w:val="20"/>
                <w:szCs w:val="20"/>
                <w:lang w:eastAsia="en-US"/>
              </w:rPr>
              <w:t xml:space="preserve"> тепловой энергии, функционирующих в режиме ком-</w:t>
            </w:r>
            <w:proofErr w:type="spellStart"/>
            <w:r w:rsidRPr="00875F9D">
              <w:rPr>
                <w:rFonts w:ascii="Times New Roman" w:hAnsi="Times New Roman"/>
                <w:sz w:val="20"/>
                <w:szCs w:val="20"/>
                <w:lang w:eastAsia="en-US"/>
              </w:rPr>
              <w:t>бинированной</w:t>
            </w:r>
            <w:proofErr w:type="spellEnd"/>
            <w:r w:rsidRPr="00875F9D">
              <w:rPr>
                <w:rFonts w:ascii="Times New Roman" w:hAnsi="Times New Roman"/>
                <w:sz w:val="20"/>
                <w:szCs w:val="20"/>
                <w:lang w:eastAsia="en-US"/>
              </w:rPr>
              <w:t xml:space="preserve"> выработки электрической и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323"/>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10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доля отпуска тепловой энергии, осуществляемого потребителям по приборам учета, в общем объеме отпущенной тепловой энергии;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100</w:t>
            </w:r>
          </w:p>
        </w:tc>
      </w:tr>
      <w:tr w:rsidR="00875F9D" w:rsidRPr="00875F9D" w:rsidTr="004E4891">
        <w:trPr>
          <w:trHeight w:val="324"/>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11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средневзвешенный (по материальной характеристике) срок </w:t>
            </w:r>
            <w:proofErr w:type="gramStart"/>
            <w:r w:rsidRPr="00875F9D">
              <w:rPr>
                <w:rFonts w:ascii="Times New Roman" w:hAnsi="Times New Roman"/>
                <w:sz w:val="20"/>
                <w:szCs w:val="20"/>
                <w:lang w:eastAsia="en-US"/>
              </w:rPr>
              <w:t>экс-</w:t>
            </w:r>
            <w:proofErr w:type="spellStart"/>
            <w:r w:rsidRPr="00875F9D">
              <w:rPr>
                <w:rFonts w:ascii="Times New Roman" w:hAnsi="Times New Roman"/>
                <w:sz w:val="20"/>
                <w:szCs w:val="20"/>
                <w:lang w:eastAsia="en-US"/>
              </w:rPr>
              <w:t>плуатации</w:t>
            </w:r>
            <w:proofErr w:type="spellEnd"/>
            <w:proofErr w:type="gramEnd"/>
            <w:r w:rsidRPr="00875F9D">
              <w:rPr>
                <w:rFonts w:ascii="Times New Roman" w:hAnsi="Times New Roman"/>
                <w:sz w:val="20"/>
                <w:szCs w:val="20"/>
                <w:lang w:eastAsia="en-US"/>
              </w:rPr>
              <w:t xml:space="preserve"> тепловых сетей (для каждой системы теплоснабжения);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лет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20</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12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материальной характеристики тепловых сетей, </w:t>
            </w:r>
            <w:proofErr w:type="gramStart"/>
            <w:r w:rsidRPr="00875F9D">
              <w:rPr>
                <w:rFonts w:ascii="Times New Roman" w:hAnsi="Times New Roman"/>
                <w:sz w:val="20"/>
                <w:szCs w:val="20"/>
                <w:lang w:eastAsia="en-US"/>
              </w:rPr>
              <w:t>ре-конструированных</w:t>
            </w:r>
            <w:proofErr w:type="gramEnd"/>
            <w:r w:rsidRPr="00875F9D">
              <w:rPr>
                <w:rFonts w:ascii="Times New Roman" w:hAnsi="Times New Roman"/>
                <w:sz w:val="20"/>
                <w:szCs w:val="20"/>
                <w:lang w:eastAsia="en-US"/>
              </w:rPr>
              <w:t xml:space="preserve"> за год, к общей материальной характеристике тепловых сетей (фактическое значение за отчетный период и прогноз изменения при реализации </w:t>
            </w:r>
            <w:r w:rsidRPr="00875F9D">
              <w:rPr>
                <w:rFonts w:ascii="Times New Roman" w:hAnsi="Times New Roman"/>
                <w:sz w:val="20"/>
                <w:szCs w:val="20"/>
                <w:lang w:eastAsia="en-US"/>
              </w:rPr>
              <w:lastRenderedPageBreak/>
              <w:t xml:space="preserve">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r w:rsidR="00875F9D" w:rsidRPr="00875F9D" w:rsidTr="004E4891">
        <w:trPr>
          <w:trHeight w:val="789"/>
        </w:trPr>
        <w:tc>
          <w:tcPr>
            <w:tcW w:w="54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lastRenderedPageBreak/>
              <w:t xml:space="preserve">13 </w:t>
            </w:r>
          </w:p>
        </w:tc>
        <w:tc>
          <w:tcPr>
            <w:tcW w:w="5685"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20"/>
                <w:szCs w:val="20"/>
                <w:lang w:eastAsia="en-US"/>
              </w:rPr>
            </w:pPr>
            <w:r w:rsidRPr="00875F9D">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jc w:val="center"/>
              <w:rPr>
                <w:rFonts w:ascii="Times New Roman" w:hAnsi="Times New Roman"/>
                <w:sz w:val="20"/>
                <w:szCs w:val="20"/>
                <w:lang w:eastAsia="en-US"/>
              </w:rPr>
            </w:pPr>
            <w:r w:rsidRPr="00875F9D">
              <w:rPr>
                <w:rFonts w:ascii="Times New Roman" w:hAnsi="Times New Roman"/>
                <w:sz w:val="20"/>
                <w:szCs w:val="20"/>
                <w:lang w:eastAsia="en-US"/>
              </w:rPr>
              <w:t>-</w:t>
            </w:r>
          </w:p>
        </w:tc>
      </w:tr>
    </w:tbl>
    <w:p w:rsidR="00E90D7C" w:rsidRDefault="00E90D7C" w:rsidP="00E90D7C">
      <w:pPr>
        <w:autoSpaceDE w:val="0"/>
        <w:autoSpaceDN w:val="0"/>
        <w:adjustRightInd w:val="0"/>
        <w:spacing w:after="0" w:line="240" w:lineRule="auto"/>
        <w:rPr>
          <w:rFonts w:ascii="Times New Roman" w:hAnsi="Times New Roman"/>
          <w:b/>
          <w:bCs/>
          <w:color w:val="000000"/>
          <w:sz w:val="28"/>
          <w:szCs w:val="28"/>
        </w:rPr>
      </w:pPr>
    </w:p>
    <w:p w:rsidR="00E90D7C" w:rsidRDefault="00E90D7C" w:rsidP="00E90D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 Ценовые (тарифные) последствия</w:t>
      </w: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p>
    <w:p w:rsidR="00E90D7C" w:rsidRDefault="00E90D7C" w:rsidP="00E90D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E90D7C" w:rsidRDefault="00E90D7C" w:rsidP="00E90D7C">
      <w:pPr>
        <w:autoSpaceDE w:val="0"/>
        <w:autoSpaceDN w:val="0"/>
        <w:adjustRightInd w:val="0"/>
        <w:spacing w:after="0" w:line="240" w:lineRule="auto"/>
        <w:ind w:firstLine="708"/>
        <w:jc w:val="both"/>
        <w:rPr>
          <w:rFonts w:ascii="Times New Roman" w:hAnsi="Times New Roman"/>
          <w:color w:val="000000"/>
          <w:sz w:val="23"/>
          <w:szCs w:val="23"/>
        </w:rPr>
      </w:pPr>
      <w:r>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 Результаты расчет представлены в таблице</w:t>
      </w:r>
    </w:p>
    <w:p w:rsidR="00E90D7C" w:rsidRDefault="00E90D7C" w:rsidP="00E90D7C">
      <w:pPr>
        <w:autoSpaceDE w:val="0"/>
        <w:autoSpaceDN w:val="0"/>
        <w:adjustRightInd w:val="0"/>
        <w:spacing w:after="0" w:line="240" w:lineRule="auto"/>
        <w:rPr>
          <w:rFonts w:ascii="Times New Roman" w:hAnsi="Times New Roman"/>
          <w:color w:val="000000"/>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567"/>
        <w:gridCol w:w="567"/>
        <w:gridCol w:w="567"/>
        <w:gridCol w:w="567"/>
        <w:gridCol w:w="567"/>
        <w:gridCol w:w="567"/>
        <w:gridCol w:w="567"/>
        <w:gridCol w:w="567"/>
        <w:gridCol w:w="567"/>
        <w:gridCol w:w="567"/>
        <w:gridCol w:w="567"/>
        <w:gridCol w:w="567"/>
        <w:gridCol w:w="567"/>
      </w:tblGrid>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Ед. изм.</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2029</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90D7C" w:rsidRPr="00875F9D" w:rsidRDefault="00E90D7C" w:rsidP="00E90D7C">
            <w:pPr>
              <w:autoSpaceDE w:val="0"/>
              <w:autoSpaceDN w:val="0"/>
              <w:adjustRightInd w:val="0"/>
              <w:spacing w:after="0" w:line="240" w:lineRule="auto"/>
              <w:jc w:val="center"/>
              <w:rPr>
                <w:rFonts w:ascii="Times New Roman" w:hAnsi="Times New Roman"/>
                <w:sz w:val="16"/>
                <w:szCs w:val="16"/>
                <w:lang w:eastAsia="en-US"/>
              </w:rPr>
            </w:pPr>
            <w:r w:rsidRPr="00875F9D">
              <w:rPr>
                <w:rFonts w:ascii="Times New Roman" w:hAnsi="Times New Roman"/>
                <w:sz w:val="16"/>
                <w:szCs w:val="16"/>
                <w:lang w:eastAsia="en-US"/>
              </w:rPr>
              <w:t>2031</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без проекта</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млн. руб.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1,98</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2,05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2,19</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2,27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2,59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2,95 </w:t>
            </w:r>
          </w:p>
        </w:tc>
      </w:tr>
      <w:tr w:rsidR="00E90D7C" w:rsidRPr="00E90D7C" w:rsidTr="00930586">
        <w:trPr>
          <w:trHeight w:val="31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Затраты на товарный отпуск с проектом</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млн.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2,15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2,17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2,32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2,48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2,56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2,64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2,73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2,82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2,91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3,0</w:t>
            </w:r>
          </w:p>
        </w:tc>
      </w:tr>
      <w:tr w:rsidR="00E90D7C" w:rsidRPr="00E90D7C" w:rsidTr="00930586">
        <w:trPr>
          <w:trHeight w:val="203"/>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Инвестиции, всего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тепловые сети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p>
        </w:tc>
      </w:tr>
      <w:tr w:rsidR="00E90D7C" w:rsidRPr="00E90D7C" w:rsidTr="00930586">
        <w:trPr>
          <w:trHeight w:val="202"/>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источники теплоснабжения</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тыс. 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425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50</w:t>
            </w:r>
          </w:p>
        </w:tc>
      </w:tr>
      <w:tr w:rsidR="00E90D7C" w:rsidRPr="00E90D7C" w:rsidTr="00930586">
        <w:trPr>
          <w:trHeight w:val="314"/>
        </w:trPr>
        <w:tc>
          <w:tcPr>
            <w:tcW w:w="112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тариф (с проектом) включение инвестиций в тариф </w:t>
            </w:r>
          </w:p>
        </w:tc>
        <w:tc>
          <w:tcPr>
            <w:tcW w:w="709"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руб.</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6342</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5711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5894</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6105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6315</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6526</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6736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6947</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7184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7421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 xml:space="preserve">7657 </w:t>
            </w:r>
          </w:p>
        </w:tc>
        <w:tc>
          <w:tcPr>
            <w:tcW w:w="567" w:type="dxa"/>
            <w:tcBorders>
              <w:top w:val="single" w:sz="4" w:space="0" w:color="auto"/>
              <w:left w:val="single" w:sz="4" w:space="0" w:color="auto"/>
              <w:bottom w:val="single" w:sz="4" w:space="0" w:color="auto"/>
              <w:right w:val="single" w:sz="4" w:space="0" w:color="auto"/>
            </w:tcBorders>
            <w:hideMark/>
          </w:tcPr>
          <w:p w:rsidR="00E90D7C" w:rsidRPr="00875F9D" w:rsidRDefault="00E90D7C" w:rsidP="00E90D7C">
            <w:pPr>
              <w:autoSpaceDE w:val="0"/>
              <w:autoSpaceDN w:val="0"/>
              <w:adjustRightInd w:val="0"/>
              <w:spacing w:after="0" w:line="240" w:lineRule="auto"/>
              <w:rPr>
                <w:rFonts w:ascii="Times New Roman" w:hAnsi="Times New Roman"/>
                <w:sz w:val="18"/>
                <w:szCs w:val="18"/>
                <w:lang w:eastAsia="en-US"/>
              </w:rPr>
            </w:pPr>
            <w:r w:rsidRPr="00875F9D">
              <w:rPr>
                <w:rFonts w:ascii="Times New Roman" w:hAnsi="Times New Roman"/>
                <w:sz w:val="18"/>
                <w:szCs w:val="18"/>
                <w:lang w:eastAsia="en-US"/>
              </w:rPr>
              <w:t>7895</w:t>
            </w:r>
          </w:p>
        </w:tc>
      </w:tr>
    </w:tbl>
    <w:p w:rsidR="00E90D7C" w:rsidRDefault="00E90D7C" w:rsidP="00E90D7C">
      <w:pPr>
        <w:spacing w:after="0" w:line="240" w:lineRule="auto"/>
        <w:ind w:right="-57"/>
        <w:jc w:val="center"/>
        <w:rPr>
          <w:rFonts w:ascii="Times New Roman" w:hAnsi="Times New Roman"/>
          <w:b/>
          <w:bCs/>
          <w:iCs/>
          <w:sz w:val="24"/>
          <w:szCs w:val="24"/>
        </w:rPr>
      </w:pPr>
    </w:p>
    <w:p w:rsidR="00E90D7C" w:rsidRDefault="00E90D7C" w:rsidP="00E90D7C">
      <w:pPr>
        <w:spacing w:after="0" w:line="240" w:lineRule="auto"/>
        <w:ind w:right="-57"/>
        <w:jc w:val="center"/>
        <w:rPr>
          <w:rFonts w:ascii="Times New Roman" w:hAnsi="Times New Roman"/>
          <w:b/>
          <w:sz w:val="24"/>
          <w:szCs w:val="24"/>
        </w:rPr>
      </w:pPr>
      <w:r>
        <w:rPr>
          <w:rFonts w:ascii="Times New Roman" w:hAnsi="Times New Roman"/>
          <w:b/>
          <w:bCs/>
          <w:iCs/>
          <w:sz w:val="24"/>
          <w:szCs w:val="24"/>
        </w:rPr>
        <w:t xml:space="preserve">9.2 Тарифно-балансовые расчетные модели теплоснабжения потребителей по каждой единой теплоснабжающей организации </w:t>
      </w:r>
    </w:p>
    <w:p w:rsidR="00E90D7C" w:rsidRDefault="00E90D7C" w:rsidP="00E90D7C">
      <w:pPr>
        <w:ind w:right="-880"/>
        <w:rPr>
          <w:rFonts w:ascii="Times New Roman" w:hAnsi="Times New Roman"/>
          <w:sz w:val="24"/>
          <w:szCs w:val="24"/>
        </w:rPr>
      </w:pPr>
      <w:r>
        <w:rPr>
          <w:rFonts w:ascii="Times New Roman" w:hAnsi="Times New Roman"/>
          <w:sz w:val="24"/>
          <w:szCs w:val="24"/>
        </w:rPr>
        <w:t>Представлены в таблице п. 9.1.</w:t>
      </w:r>
    </w:p>
    <w:p w:rsidR="00E90D7C" w:rsidRDefault="00E90D7C" w:rsidP="00E90D7C">
      <w:pPr>
        <w:ind w:right="-880"/>
        <w:jc w:val="center"/>
        <w:rPr>
          <w:rFonts w:ascii="Times New Roman" w:hAnsi="Times New Roman"/>
          <w:b/>
          <w:sz w:val="24"/>
          <w:szCs w:val="24"/>
        </w:rPr>
      </w:pPr>
      <w:r>
        <w:rPr>
          <w:rFonts w:ascii="Times New Roman" w:hAnsi="Times New Roman"/>
          <w:b/>
          <w:bCs/>
          <w:iCs/>
          <w:sz w:val="24"/>
          <w:szCs w:val="24"/>
        </w:rPr>
        <w:t xml:space="preserve">9.3 Результаты оценки ценовых (тарифных) последствий реализации проектов схемы теплоснабжения на основании разработанных тарифно-балансовых моделей </w:t>
      </w:r>
    </w:p>
    <w:p w:rsidR="00E90D7C" w:rsidRDefault="00E90D7C" w:rsidP="00E90D7C">
      <w:pPr>
        <w:ind w:right="-880"/>
      </w:pPr>
      <w:r>
        <w:rPr>
          <w:rFonts w:ascii="Times New Roman" w:hAnsi="Times New Roman"/>
          <w:sz w:val="24"/>
          <w:szCs w:val="24"/>
        </w:rPr>
        <w:t>Представлены в таблице п. 9.1.</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eastAsiaTheme="minorHAnsi" w:hAnsi="Times New Roman" w:cs="Times New Roman"/>
          <w:b/>
          <w:sz w:val="24"/>
          <w:szCs w:val="24"/>
          <w:lang w:eastAsia="en-US"/>
        </w:rPr>
        <w:t xml:space="preserve">10. </w:t>
      </w:r>
      <w:r>
        <w:rPr>
          <w:rFonts w:ascii="Times New Roman" w:hAnsi="Times New Roman" w:cs="Times New Roman"/>
          <w:b/>
          <w:sz w:val="24"/>
          <w:szCs w:val="24"/>
        </w:rPr>
        <w:t xml:space="preserve"> Оценка надежности системы теплоснабжения</w:t>
      </w:r>
    </w:p>
    <w:p w:rsidR="00E90D7C" w:rsidRDefault="00E90D7C" w:rsidP="00E90D7C">
      <w:pPr>
        <w:autoSpaceDE w:val="0"/>
        <w:autoSpaceDN w:val="0"/>
        <w:adjustRightInd w:val="0"/>
        <w:spacing w:after="0" w:line="240" w:lineRule="auto"/>
        <w:ind w:firstLine="708"/>
        <w:jc w:val="center"/>
        <w:rPr>
          <w:rFonts w:ascii="Times New Roman" w:hAnsi="Times New Roman" w:cs="Times New Roman"/>
          <w:b/>
          <w:sz w:val="24"/>
          <w:szCs w:val="24"/>
        </w:rPr>
      </w:pP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Интенсивность отказов системы теплоснабжения – </w:t>
      </w:r>
      <w:r>
        <w:rPr>
          <w:rFonts w:ascii="Times New Roman" w:hAnsi="Times New Roman" w:cs="Times New Roman"/>
          <w:sz w:val="24"/>
          <w:szCs w:val="24"/>
          <w:lang w:val="en-US"/>
        </w:rPr>
        <w:t>K</w:t>
      </w:r>
      <w:proofErr w:type="spellStart"/>
      <w:r>
        <w:rPr>
          <w:rFonts w:ascii="Times New Roman" w:hAnsi="Times New Roman" w:cs="Times New Roman"/>
          <w:sz w:val="24"/>
          <w:szCs w:val="24"/>
        </w:rPr>
        <w:t>отк</w:t>
      </w:r>
      <w:proofErr w:type="spellEnd"/>
      <w:r>
        <w:rPr>
          <w:rFonts w:ascii="Times New Roman" w:hAnsi="Times New Roman" w:cs="Times New Roman"/>
          <w:sz w:val="24"/>
          <w:szCs w:val="24"/>
        </w:rPr>
        <w:t>=0,6</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Относительный аварийный </w:t>
      </w:r>
      <w:proofErr w:type="spellStart"/>
      <w:r>
        <w:rPr>
          <w:rFonts w:ascii="Times New Roman" w:hAnsi="Times New Roman" w:cs="Times New Roman"/>
          <w:sz w:val="24"/>
          <w:szCs w:val="24"/>
        </w:rPr>
        <w:t>недоотпуск</w:t>
      </w:r>
      <w:proofErr w:type="spellEnd"/>
      <w:r>
        <w:rPr>
          <w:rFonts w:ascii="Times New Roman" w:hAnsi="Times New Roman" w:cs="Times New Roman"/>
          <w:sz w:val="24"/>
          <w:szCs w:val="24"/>
        </w:rPr>
        <w:t xml:space="preserve"> тепла – </w:t>
      </w:r>
      <w:proofErr w:type="spellStart"/>
      <w:r>
        <w:rPr>
          <w:rFonts w:ascii="Times New Roman" w:hAnsi="Times New Roman" w:cs="Times New Roman"/>
          <w:sz w:val="24"/>
          <w:szCs w:val="24"/>
        </w:rPr>
        <w:t>Кнед</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3.Надежность электроснабжения источников тепловой энергии котельной «котельная с.Соленоозерное» - П категория – </w:t>
      </w:r>
      <w:proofErr w:type="spellStart"/>
      <w:r>
        <w:rPr>
          <w:rFonts w:ascii="Times New Roman" w:hAnsi="Times New Roman" w:cs="Times New Roman"/>
          <w:sz w:val="24"/>
          <w:szCs w:val="24"/>
        </w:rPr>
        <w:t>Кэ</w:t>
      </w:r>
      <w:proofErr w:type="spellEnd"/>
      <w:r>
        <w:rPr>
          <w:rFonts w:ascii="Times New Roman" w:hAnsi="Times New Roman" w:cs="Times New Roman"/>
          <w:sz w:val="24"/>
          <w:szCs w:val="24"/>
        </w:rPr>
        <w:t>=0,8</w:t>
      </w:r>
    </w:p>
    <w:p w:rsidR="00E90D7C" w:rsidRPr="00006FD2"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6FD2">
        <w:rPr>
          <w:rFonts w:ascii="Times New Roman" w:hAnsi="Times New Roman" w:cs="Times New Roman"/>
          <w:sz w:val="24"/>
          <w:szCs w:val="24"/>
        </w:rPr>
        <w:t xml:space="preserve">надежность водоснабжения источников тепловой энергии (скважины)- </w:t>
      </w:r>
      <w:proofErr w:type="spellStart"/>
      <w:r w:rsidRPr="00006FD2">
        <w:rPr>
          <w:rFonts w:ascii="Times New Roman" w:hAnsi="Times New Roman" w:cs="Times New Roman"/>
          <w:sz w:val="24"/>
          <w:szCs w:val="24"/>
        </w:rPr>
        <w:t>Кв</w:t>
      </w:r>
      <w:proofErr w:type="spellEnd"/>
      <w:r w:rsidRPr="00006FD2">
        <w:rPr>
          <w:rFonts w:ascii="Times New Roman" w:hAnsi="Times New Roman" w:cs="Times New Roman"/>
          <w:sz w:val="24"/>
          <w:szCs w:val="24"/>
        </w:rPr>
        <w:t>=0.8</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sidRPr="00006FD2">
        <w:rPr>
          <w:rFonts w:ascii="Times New Roman" w:hAnsi="Times New Roman" w:cs="Times New Roman"/>
          <w:sz w:val="24"/>
          <w:szCs w:val="24"/>
        </w:rPr>
        <w:lastRenderedPageBreak/>
        <w:t>5.</w:t>
      </w:r>
      <w:r w:rsidRPr="00006FD2">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Надежность теплоснабжения источников тепловой энергии –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Соответствие тепловой мощности источников тепловой энергии и пропускной способности тепловых сетей расчетным тепловым нагрузкам потребителей- Кб=1.0</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Уровень резервирования источников тепловой энергии и элементов тепловой сети путем их кольцевания или устройства перемычек –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=0.3</w:t>
      </w:r>
    </w:p>
    <w:p w:rsidR="00E90D7C" w:rsidRDefault="00E90D7C" w:rsidP="00E90D7C">
      <w:pPr>
        <w:autoSpaceDE w:val="0"/>
        <w:autoSpaceDN w:val="0"/>
        <w:adjustRightInd w:val="0"/>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состояние тепловых сетей, характеризуемое наличием ветхих, подлежащих замене трубопроводов- Кс=0,5</w:t>
      </w:r>
    </w:p>
    <w:p w:rsidR="00E90D7C"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bCs/>
          <w:sz w:val="24"/>
          <w:szCs w:val="24"/>
        </w:rPr>
        <w:t>8. Показатель качества теплоснабжения</w:t>
      </w:r>
      <w:r w:rsidRPr="00BC6B2A">
        <w:rPr>
          <w:rFonts w:ascii="Times New Roman" w:hAnsi="Times New Roman" w:cs="Times New Roman"/>
          <w:sz w:val="24"/>
          <w:szCs w:val="24"/>
        </w:rPr>
        <w:t> </w:t>
      </w:r>
      <w:proofErr w:type="spellStart"/>
      <w:r w:rsidRPr="00BC6B2A">
        <w:rPr>
          <w:rFonts w:ascii="Times New Roman" w:hAnsi="Times New Roman" w:cs="Times New Roman"/>
          <w:sz w:val="24"/>
          <w:szCs w:val="24"/>
        </w:rPr>
        <w:t>Кж</w:t>
      </w:r>
      <w:proofErr w:type="spellEnd"/>
      <w:r w:rsidRPr="00BC6B2A">
        <w:rPr>
          <w:rFonts w:ascii="Times New Roman" w:hAnsi="Times New Roman" w:cs="Times New Roman"/>
          <w:sz w:val="24"/>
          <w:szCs w:val="24"/>
        </w:rPr>
        <w:t xml:space="preserve"> = 1,0</w:t>
      </w: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p>
    <w:p w:rsidR="00E90D7C" w:rsidRPr="00BC6B2A" w:rsidRDefault="00E90D7C" w:rsidP="00E90D7C">
      <w:pPr>
        <w:autoSpaceDE w:val="0"/>
        <w:autoSpaceDN w:val="0"/>
        <w:adjustRightInd w:val="0"/>
        <w:spacing w:after="0" w:line="240" w:lineRule="auto"/>
        <w:ind w:firstLine="709"/>
        <w:jc w:val="both"/>
        <w:rPr>
          <w:rFonts w:ascii="Times New Roman" w:hAnsi="Times New Roman" w:cs="Times New Roman"/>
          <w:sz w:val="24"/>
          <w:szCs w:val="24"/>
        </w:rPr>
      </w:pPr>
      <w:r w:rsidRPr="00BC6B2A">
        <w:rPr>
          <w:rFonts w:ascii="Times New Roman" w:hAnsi="Times New Roman" w:cs="Times New Roman"/>
          <w:sz w:val="24"/>
          <w:szCs w:val="24"/>
        </w:rPr>
        <w:t>Надежность системы теплоснабжения:</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1B4C99C5" wp14:editId="64B3C93F">
            <wp:extent cx="3324860" cy="415925"/>
            <wp:effectExtent l="19050" t="0" r="8890" b="0"/>
            <wp:docPr id="1" name="Рисунок 7" descr="https://pandia.ru/text/78/023/images/image001_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andia.ru/text/78/023/images/image001_286.gif"/>
                    <pic:cNvPicPr>
                      <a:picLocks noChangeAspect="1" noChangeArrowheads="1"/>
                    </pic:cNvPicPr>
                  </pic:nvPicPr>
                  <pic:blipFill>
                    <a:blip r:embed="rId6" cstate="print"/>
                    <a:srcRect/>
                    <a:stretch>
                      <a:fillRect/>
                    </a:stretch>
                  </pic:blipFill>
                  <pic:spPr bwMode="auto">
                    <a:xfrm>
                      <a:off x="0" y="0"/>
                      <a:ext cx="3324860" cy="415925"/>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Default="00E90D7C" w:rsidP="00E90D7C">
      <w:pPr>
        <w:shd w:val="clear" w:color="auto" w:fill="FFFFFF"/>
        <w:spacing w:after="0" w:line="240" w:lineRule="auto"/>
        <w:ind w:firstLine="709"/>
        <w:rPr>
          <w:rFonts w:ascii="Times New Roman" w:hAnsi="Times New Roman" w:cs="Times New Roman"/>
          <w:sz w:val="24"/>
          <w:szCs w:val="24"/>
        </w:rPr>
      </w:pPr>
      <w:proofErr w:type="spellStart"/>
      <w:r w:rsidRPr="00BC6B2A">
        <w:rPr>
          <w:rFonts w:ascii="Times New Roman" w:hAnsi="Times New Roman" w:cs="Times New Roman"/>
          <w:sz w:val="24"/>
          <w:szCs w:val="24"/>
        </w:rPr>
        <w:t>Кнад</w:t>
      </w:r>
      <w:proofErr w:type="spellEnd"/>
      <w:r w:rsidRPr="00BC6B2A">
        <w:rPr>
          <w:rFonts w:ascii="Times New Roman" w:hAnsi="Times New Roman" w:cs="Times New Roman"/>
          <w:sz w:val="24"/>
          <w:szCs w:val="24"/>
        </w:rPr>
        <w:t>=(0,8+0,8+1+1+0,3+0,5+0,6+1+</w:t>
      </w:r>
      <w:r w:rsidR="00930586" w:rsidRPr="00BC6B2A">
        <w:rPr>
          <w:rFonts w:ascii="Times New Roman" w:hAnsi="Times New Roman" w:cs="Times New Roman"/>
          <w:sz w:val="24"/>
          <w:szCs w:val="24"/>
        </w:rPr>
        <w:t>1) /</w:t>
      </w:r>
      <w:r w:rsidRPr="00BC6B2A">
        <w:rPr>
          <w:rFonts w:ascii="Times New Roman" w:hAnsi="Times New Roman" w:cs="Times New Roman"/>
          <w:sz w:val="24"/>
          <w:szCs w:val="24"/>
        </w:rPr>
        <w:t>9=0,77</w:t>
      </w:r>
    </w:p>
    <w:p w:rsidR="00E90D7C" w:rsidRPr="00BC6B2A" w:rsidRDefault="00E90D7C" w:rsidP="00E90D7C">
      <w:pPr>
        <w:shd w:val="clear" w:color="auto" w:fill="FFFFFF"/>
        <w:spacing w:after="0" w:line="240" w:lineRule="auto"/>
        <w:ind w:firstLine="709"/>
        <w:rPr>
          <w:rFonts w:ascii="Times New Roman" w:hAnsi="Times New Roman" w:cs="Times New Roman"/>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bCs/>
          <w:sz w:val="24"/>
          <w:szCs w:val="24"/>
          <w:u w:val="single"/>
        </w:rPr>
      </w:pPr>
      <w:r w:rsidRPr="0035644E">
        <w:rPr>
          <w:rFonts w:ascii="Times New Roman" w:hAnsi="Times New Roman" w:cs="Times New Roman"/>
          <w:b/>
          <w:sz w:val="24"/>
          <w:szCs w:val="24"/>
        </w:rPr>
        <w:t>Надежные</w:t>
      </w:r>
      <w:r w:rsidRPr="0035644E">
        <w:rPr>
          <w:rFonts w:ascii="Times New Roman" w:hAnsi="Times New Roman" w:cs="Times New Roman"/>
          <w:b/>
          <w:bCs/>
          <w:sz w:val="24"/>
          <w:szCs w:val="24"/>
          <w:u w:val="single"/>
        </w:rPr>
        <w:t xml:space="preserve"> - 0,75 - 0,89; (</w:t>
      </w:r>
      <w:proofErr w:type="spellStart"/>
      <w:r w:rsidRPr="0035644E">
        <w:rPr>
          <w:rFonts w:ascii="Times New Roman" w:hAnsi="Times New Roman" w:cs="Times New Roman"/>
          <w:b/>
          <w:bCs/>
          <w:sz w:val="24"/>
          <w:szCs w:val="24"/>
          <w:u w:val="single"/>
        </w:rPr>
        <w:t>Кнад</w:t>
      </w:r>
      <w:proofErr w:type="spellEnd"/>
      <w:r w:rsidRPr="0035644E">
        <w:rPr>
          <w:rFonts w:ascii="Times New Roman" w:hAnsi="Times New Roman" w:cs="Times New Roman"/>
          <w:b/>
          <w:bCs/>
          <w:sz w:val="24"/>
          <w:szCs w:val="24"/>
          <w:u w:val="single"/>
        </w:rPr>
        <w:t>=0,77)</w:t>
      </w:r>
    </w:p>
    <w:p w:rsidR="00E90D7C" w:rsidRPr="00BC6B2A" w:rsidRDefault="00E90D7C" w:rsidP="00E90D7C">
      <w:pPr>
        <w:shd w:val="clear" w:color="auto" w:fill="FFFFFF"/>
        <w:spacing w:after="0" w:line="240" w:lineRule="auto"/>
        <w:jc w:val="both"/>
        <w:rPr>
          <w:rFonts w:ascii="Times New Roman" w:hAnsi="Times New Roman" w:cs="Times New Roman"/>
          <w:sz w:val="24"/>
          <w:szCs w:val="24"/>
          <w:u w:val="single"/>
        </w:rPr>
      </w:pP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11. ГОТОВНОСТЬ ТЕПЛОСНАБЖАЮЩИХ ОРГАНИЗАЦИЙ</w:t>
      </w:r>
    </w:p>
    <w:p w:rsidR="00E90D7C" w:rsidRDefault="00E90D7C" w:rsidP="00E90D7C">
      <w:pPr>
        <w:shd w:val="clear" w:color="auto" w:fill="FFFFFF"/>
        <w:spacing w:after="0" w:line="240" w:lineRule="auto"/>
        <w:jc w:val="center"/>
        <w:rPr>
          <w:rFonts w:ascii="Times New Roman" w:hAnsi="Times New Roman" w:cs="Times New Roman"/>
          <w:b/>
          <w:bCs/>
          <w:sz w:val="24"/>
          <w:szCs w:val="24"/>
        </w:rPr>
      </w:pPr>
      <w:r w:rsidRPr="00BC6B2A">
        <w:rPr>
          <w:rFonts w:ascii="Times New Roman" w:hAnsi="Times New Roman" w:cs="Times New Roman"/>
          <w:b/>
          <w:bCs/>
          <w:sz w:val="24"/>
          <w:szCs w:val="24"/>
        </w:rPr>
        <w:t>К ПРОВЕДЕНИЮ АВАРИЙНО-ВОССТАНОВИТЕЛЬНЫХ РАБОТ</w:t>
      </w:r>
    </w:p>
    <w:p w:rsidR="00E90D7C" w:rsidRPr="00BC6B2A" w:rsidRDefault="00E90D7C" w:rsidP="00E90D7C">
      <w:pPr>
        <w:shd w:val="clear" w:color="auto" w:fill="FFFFFF"/>
        <w:spacing w:after="0" w:line="240" w:lineRule="auto"/>
        <w:jc w:val="center"/>
        <w:rPr>
          <w:rFonts w:ascii="Times New Roman" w:hAnsi="Times New Roman" w:cs="Times New Roman"/>
          <w:b/>
          <w:sz w:val="24"/>
          <w:szCs w:val="24"/>
        </w:rPr>
      </w:pP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Готовность </w:t>
      </w:r>
      <w:hyperlink r:id="rId7" w:tooltip="Теплоснабжающие организации" w:history="1">
        <w:r w:rsidRPr="0035644E">
          <w:rPr>
            <w:rStyle w:val="a3"/>
            <w:rFonts w:ascii="Times New Roman" w:hAnsi="Times New Roman" w:cs="Times New Roman"/>
            <w:color w:val="auto"/>
            <w:sz w:val="24"/>
            <w:szCs w:val="24"/>
            <w:u w:val="none"/>
          </w:rPr>
          <w:t>теплоснабжающих организаций</w:t>
        </w:r>
      </w:hyperlink>
      <w:r w:rsidRPr="0035644E">
        <w:rPr>
          <w:rFonts w:ascii="Times New Roman" w:hAnsi="Times New Roman" w:cs="Times New Roman"/>
          <w:sz w:val="24"/>
          <w:szCs w:val="24"/>
        </w:rPr>
        <w:t> </w:t>
      </w:r>
      <w:r w:rsidRPr="00BC6B2A">
        <w:rPr>
          <w:rFonts w:ascii="Times New Roman" w:hAnsi="Times New Roman" w:cs="Times New Roman"/>
          <w:sz w:val="24"/>
          <w:szCs w:val="24"/>
        </w:rPr>
        <w:t>к проведению аварийно-восстановительных работ базируется на показателях:</w:t>
      </w:r>
    </w:p>
    <w:p w:rsidR="00E90D7C"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ремонтным и оперативно-ремонтным персоналом;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оснащенности машинами, специальными механизмами и оборудованием;</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наличия основных материально-технических ресурсов;</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B2A">
        <w:rPr>
          <w:rFonts w:ascii="Times New Roman" w:hAnsi="Times New Roman" w:cs="Times New Roman"/>
          <w:sz w:val="24"/>
          <w:szCs w:val="24"/>
        </w:rPr>
        <w:t xml:space="preserve"> укомплектованности передвижными автономными источниками электропитания для ведения аварийно-восстановительных работ.</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персоналом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определяется как отношение фактической численности к численности по действующим нормативам, но не более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noProof/>
          <w:sz w:val="24"/>
          <w:szCs w:val="24"/>
        </w:rPr>
        <w:drawing>
          <wp:inline distT="0" distB="0" distL="0" distR="0" wp14:anchorId="603C55F1" wp14:editId="05B9F983">
            <wp:extent cx="968443" cy="420130"/>
            <wp:effectExtent l="19050" t="0" r="0" b="0"/>
            <wp:docPr id="4" name="Рисунок 3" descr="https://pandia.ru/text/78/023/images/image005_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23/images/image005_106.gif"/>
                    <pic:cNvPicPr>
                      <a:picLocks noChangeAspect="1" noChangeArrowheads="1"/>
                    </pic:cNvPicPr>
                  </pic:nvPicPr>
                  <pic:blipFill>
                    <a:blip r:embed="rId8" cstate="print"/>
                    <a:srcRect/>
                    <a:stretch>
                      <a:fillRect/>
                    </a:stretch>
                  </pic:blipFill>
                  <pic:spPr bwMode="auto">
                    <a:xfrm>
                      <a:off x="0" y="0"/>
                      <a:ext cx="968051" cy="41996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gramStart"/>
      <w:r w:rsidRPr="00BC6B2A">
        <w:rPr>
          <w:rFonts w:ascii="Times New Roman" w:hAnsi="Times New Roman" w:cs="Times New Roman"/>
          <w:sz w:val="24"/>
          <w:szCs w:val="24"/>
        </w:rPr>
        <w:t>где </w:t>
      </w:r>
      <w:r w:rsidRPr="00BC6B2A">
        <w:rPr>
          <w:rFonts w:ascii="Times New Roman" w:hAnsi="Times New Roman" w:cs="Times New Roman"/>
          <w:noProof/>
          <w:sz w:val="24"/>
          <w:szCs w:val="24"/>
        </w:rPr>
        <w:drawing>
          <wp:inline distT="0" distB="0" distL="0" distR="0" wp14:anchorId="4AA5CCD6" wp14:editId="55B01B10">
            <wp:extent cx="222250" cy="222250"/>
            <wp:effectExtent l="19050" t="0" r="6350" b="0"/>
            <wp:docPr id="5" name="Рисунок 2" descr="https://pandia.ru/text/78/023/images/image006_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andia.ru/text/78/023/images/image006_90.gif"/>
                    <pic:cNvPicPr>
                      <a:picLocks noChangeAspect="1" noChangeArrowheads="1"/>
                    </pic:cNvPicPr>
                  </pic:nvPicPr>
                  <pic:blipFill>
                    <a:blip r:embed="rId9"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w:t>
      </w:r>
      <w:proofErr w:type="gramEnd"/>
      <w:r w:rsidRPr="00BC6B2A">
        <w:rPr>
          <w:rFonts w:ascii="Times New Roman" w:hAnsi="Times New Roman" w:cs="Times New Roman"/>
          <w:sz w:val="24"/>
          <w:szCs w:val="24"/>
        </w:rPr>
        <w:t> </w:t>
      </w:r>
      <w:r w:rsidRPr="00BC6B2A">
        <w:rPr>
          <w:rFonts w:ascii="Times New Roman" w:hAnsi="Times New Roman" w:cs="Times New Roman"/>
          <w:noProof/>
          <w:sz w:val="24"/>
          <w:szCs w:val="24"/>
        </w:rPr>
        <w:drawing>
          <wp:inline distT="0" distB="0" distL="0" distR="0" wp14:anchorId="600B0F2D" wp14:editId="23520D70">
            <wp:extent cx="222250" cy="222250"/>
            <wp:effectExtent l="19050" t="0" r="6350" b="0"/>
            <wp:docPr id="6" name="Рисунок 1" descr="https://pandia.ru/text/78/023/images/image007_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andia.ru/text/78/023/images/image007_85.gif"/>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BC6B2A">
        <w:rPr>
          <w:rFonts w:ascii="Times New Roman" w:hAnsi="Times New Roman" w:cs="Times New Roman"/>
          <w:sz w:val="24"/>
          <w:szCs w:val="24"/>
        </w:rPr>
        <w:t> - показатели, относящиеся к данному виду машин, механизмов, оборудования;</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Км=0,75</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n - число показателей, учтенных в числителе.</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наличия основных материально-технических ресурсов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определяется аналогично по основной номенклатуре ресурсов (трубы, компенсаторы, арматура, сварочные материалы и т. п.). Принимаемые для определения значения общего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частные показатели не должны быть выше 1,0.</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=0,9</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Показатель укомплектованности автономными источниками электропитания (Кист) вычисляется как отношение фактического наличия (в единицах мощности - кВт) к потребности.</w:t>
      </w: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r w:rsidRPr="00BC6B2A">
        <w:rPr>
          <w:rFonts w:ascii="Times New Roman" w:hAnsi="Times New Roman" w:cs="Times New Roman"/>
          <w:sz w:val="24"/>
          <w:szCs w:val="24"/>
        </w:rPr>
        <w:t>Кист=1,0</w:t>
      </w:r>
    </w:p>
    <w:p w:rsidR="00E90D7C" w:rsidRDefault="00E90D7C" w:rsidP="00E90D7C">
      <w:pPr>
        <w:shd w:val="clear" w:color="auto" w:fill="FFFFFF"/>
        <w:spacing w:after="0" w:line="240" w:lineRule="auto"/>
        <w:ind w:firstLine="708"/>
        <w:jc w:val="both"/>
        <w:rPr>
          <w:rFonts w:ascii="Times New Roman" w:hAnsi="Times New Roman" w:cs="Times New Roman"/>
          <w:sz w:val="24"/>
          <w:szCs w:val="24"/>
        </w:rPr>
      </w:pPr>
      <w:r w:rsidRPr="00BC6B2A">
        <w:rPr>
          <w:rFonts w:ascii="Times New Roman" w:hAnsi="Times New Roman" w:cs="Times New Roman"/>
          <w:sz w:val="24"/>
          <w:szCs w:val="24"/>
        </w:rPr>
        <w:t>Обобщенный показатель готовности к выполнению аварийно-восстановительных работ определяется следующим образом:</w:t>
      </w:r>
    </w:p>
    <w:p w:rsidR="00E90D7C" w:rsidRPr="00BC6B2A" w:rsidRDefault="00E90D7C" w:rsidP="00E90D7C">
      <w:pPr>
        <w:shd w:val="clear" w:color="auto" w:fill="FFFFFF"/>
        <w:spacing w:after="0" w:line="240" w:lineRule="auto"/>
        <w:ind w:firstLine="708"/>
        <w:jc w:val="both"/>
        <w:rPr>
          <w:rFonts w:ascii="Times New Roman" w:hAnsi="Times New Roman" w:cs="Times New Roman"/>
          <w:sz w:val="24"/>
          <w:szCs w:val="24"/>
        </w:rPr>
      </w:pPr>
    </w:p>
    <w:p w:rsidR="00E90D7C" w:rsidRPr="00BC6B2A"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lastRenderedPageBreak/>
        <w:t>Кгот</w:t>
      </w:r>
      <w:proofErr w:type="spellEnd"/>
      <w:r w:rsidRPr="00BC6B2A">
        <w:rPr>
          <w:rFonts w:ascii="Times New Roman" w:hAnsi="Times New Roman" w:cs="Times New Roman"/>
          <w:sz w:val="24"/>
          <w:szCs w:val="24"/>
        </w:rPr>
        <w:t xml:space="preserve"> = 0,25 · </w:t>
      </w:r>
      <w:proofErr w:type="spellStart"/>
      <w:r w:rsidRPr="00BC6B2A">
        <w:rPr>
          <w:rFonts w:ascii="Times New Roman" w:hAnsi="Times New Roman" w:cs="Times New Roman"/>
          <w:sz w:val="24"/>
          <w:szCs w:val="24"/>
        </w:rPr>
        <w:t>Кп</w:t>
      </w:r>
      <w:proofErr w:type="spellEnd"/>
      <w:r w:rsidRPr="00BC6B2A">
        <w:rPr>
          <w:rFonts w:ascii="Times New Roman" w:hAnsi="Times New Roman" w:cs="Times New Roman"/>
          <w:sz w:val="24"/>
          <w:szCs w:val="24"/>
        </w:rPr>
        <w:t xml:space="preserve"> + 0,35 · Км + 0,3 · </w:t>
      </w:r>
      <w:proofErr w:type="spellStart"/>
      <w:r w:rsidRPr="00BC6B2A">
        <w:rPr>
          <w:rFonts w:ascii="Times New Roman" w:hAnsi="Times New Roman" w:cs="Times New Roman"/>
          <w:sz w:val="24"/>
          <w:szCs w:val="24"/>
        </w:rPr>
        <w:t>Ктр</w:t>
      </w:r>
      <w:proofErr w:type="spellEnd"/>
      <w:r w:rsidRPr="00BC6B2A">
        <w:rPr>
          <w:rFonts w:ascii="Times New Roman" w:hAnsi="Times New Roman" w:cs="Times New Roman"/>
          <w:sz w:val="24"/>
          <w:szCs w:val="24"/>
        </w:rPr>
        <w:t xml:space="preserve"> + 0,1 · Кист</w:t>
      </w:r>
    </w:p>
    <w:p w:rsidR="00E90D7C" w:rsidRDefault="00E90D7C" w:rsidP="00E90D7C">
      <w:pPr>
        <w:shd w:val="clear" w:color="auto" w:fill="FFFFFF"/>
        <w:spacing w:after="0" w:line="240" w:lineRule="auto"/>
        <w:jc w:val="both"/>
        <w:rPr>
          <w:rFonts w:ascii="Times New Roman" w:hAnsi="Times New Roman" w:cs="Times New Roman"/>
          <w:sz w:val="24"/>
          <w:szCs w:val="24"/>
        </w:rPr>
      </w:pPr>
      <w:proofErr w:type="spellStart"/>
      <w:r w:rsidRPr="00BC6B2A">
        <w:rPr>
          <w:rFonts w:ascii="Times New Roman" w:hAnsi="Times New Roman" w:cs="Times New Roman"/>
          <w:sz w:val="24"/>
          <w:szCs w:val="24"/>
        </w:rPr>
        <w:t>Кгот</w:t>
      </w:r>
      <w:proofErr w:type="spellEnd"/>
      <w:r w:rsidRPr="00BC6B2A">
        <w:rPr>
          <w:rFonts w:ascii="Times New Roman" w:hAnsi="Times New Roman" w:cs="Times New Roman"/>
          <w:sz w:val="24"/>
          <w:szCs w:val="24"/>
        </w:rPr>
        <w:t>=0,25*0,9+0,30*0,70+0,3*0,9+0,1*0,8=0,78</w:t>
      </w: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p>
    <w:p w:rsidR="00E90D7C" w:rsidRPr="0035644E" w:rsidRDefault="00E90D7C" w:rsidP="00E90D7C">
      <w:pPr>
        <w:shd w:val="clear" w:color="auto" w:fill="FFFFFF"/>
        <w:spacing w:after="0" w:line="240" w:lineRule="auto"/>
        <w:jc w:val="both"/>
        <w:rPr>
          <w:rFonts w:ascii="Times New Roman" w:hAnsi="Times New Roman" w:cs="Times New Roman"/>
          <w:b/>
          <w:sz w:val="24"/>
          <w:szCs w:val="24"/>
        </w:rPr>
      </w:pPr>
      <w:r w:rsidRPr="0035644E">
        <w:rPr>
          <w:rFonts w:ascii="Times New Roman" w:hAnsi="Times New Roman" w:cs="Times New Roman"/>
          <w:b/>
          <w:sz w:val="24"/>
          <w:szCs w:val="24"/>
        </w:rPr>
        <w:t>Общая оценка готовности дается по следующим </w:t>
      </w:r>
      <w:hyperlink r:id="rId11" w:tooltip="Категория:" w:history="1">
        <w:r w:rsidRPr="0035644E">
          <w:rPr>
            <w:rStyle w:val="a3"/>
            <w:rFonts w:ascii="Times New Roman" w:hAnsi="Times New Roman" w:cs="Times New Roman"/>
            <w:b/>
            <w:color w:val="auto"/>
            <w:sz w:val="24"/>
            <w:szCs w:val="24"/>
          </w:rPr>
          <w:t>категориям</w:t>
        </w:r>
      </w:hyperlink>
      <w:r w:rsidRPr="0035644E">
        <w:rPr>
          <w:rFonts w:ascii="Times New Roman" w:hAnsi="Times New Roman" w:cs="Times New Roman"/>
          <w:b/>
          <w:sz w:val="24"/>
          <w:szCs w:val="24"/>
        </w:rPr>
        <w:t>:</w:t>
      </w:r>
    </w:p>
    <w:tbl>
      <w:tblPr>
        <w:tblW w:w="72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4"/>
        <w:gridCol w:w="1843"/>
        <w:gridCol w:w="4252"/>
      </w:tblGrid>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BC6B2A">
              <w:rPr>
                <w:rFonts w:ascii="Times New Roman" w:hAnsi="Times New Roman" w:cs="Times New Roman"/>
                <w:sz w:val="24"/>
                <w:szCs w:val="24"/>
              </w:rPr>
              <w:br/>
            </w:r>
            <w:proofErr w:type="spellStart"/>
            <w:r w:rsidRPr="0035644E">
              <w:rPr>
                <w:rFonts w:ascii="Times New Roman" w:hAnsi="Times New Roman" w:cs="Times New Roman"/>
                <w:b/>
                <w:bCs/>
                <w:color w:val="000000"/>
                <w:sz w:val="24"/>
                <w:szCs w:val="24"/>
              </w:rPr>
              <w:t>Кгот</w:t>
            </w:r>
            <w:proofErr w:type="spellEnd"/>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r w:rsidRPr="0035644E">
              <w:rPr>
                <w:rFonts w:ascii="Times New Roman" w:hAnsi="Times New Roman" w:cs="Times New Roman"/>
                <w:b/>
                <w:bCs/>
                <w:color w:val="000000"/>
                <w:sz w:val="24"/>
                <w:szCs w:val="24"/>
              </w:rPr>
              <w:t>(</w:t>
            </w:r>
            <w:proofErr w:type="spellStart"/>
            <w:r w:rsidRPr="0035644E">
              <w:rPr>
                <w:rFonts w:ascii="Times New Roman" w:hAnsi="Times New Roman" w:cs="Times New Roman"/>
                <w:b/>
                <w:bCs/>
                <w:color w:val="000000"/>
                <w:sz w:val="24"/>
                <w:szCs w:val="24"/>
              </w:rPr>
              <w:t>Кп</w:t>
            </w:r>
            <w:proofErr w:type="spellEnd"/>
            <w:r w:rsidRPr="0035644E">
              <w:rPr>
                <w:rFonts w:ascii="Times New Roman" w:hAnsi="Times New Roman" w:cs="Times New Roman"/>
                <w:b/>
                <w:bCs/>
                <w:color w:val="000000"/>
                <w:sz w:val="24"/>
                <w:szCs w:val="24"/>
              </w:rPr>
              <w:t xml:space="preserve">; Км; </w:t>
            </w:r>
            <w:proofErr w:type="spellStart"/>
            <w:r w:rsidRPr="0035644E">
              <w:rPr>
                <w:rFonts w:ascii="Times New Roman" w:hAnsi="Times New Roman" w:cs="Times New Roman"/>
                <w:b/>
                <w:bCs/>
                <w:color w:val="000000"/>
                <w:sz w:val="24"/>
                <w:szCs w:val="24"/>
              </w:rPr>
              <w:t>Ктр</w:t>
            </w:r>
            <w:proofErr w:type="spellEnd"/>
            <w:r w:rsidRPr="0035644E">
              <w:rPr>
                <w:rFonts w:ascii="Times New Roman" w:hAnsi="Times New Roman" w:cs="Times New Roman"/>
                <w:b/>
                <w:bCs/>
                <w:color w:val="000000"/>
                <w:sz w:val="24"/>
                <w:szCs w:val="24"/>
              </w:rPr>
              <w:t>)</w:t>
            </w:r>
          </w:p>
        </w:tc>
        <w:tc>
          <w:tcPr>
            <w:tcW w:w="4252" w:type="dxa"/>
            <w:vAlign w:val="center"/>
          </w:tcPr>
          <w:p w:rsidR="00E90D7C" w:rsidRDefault="00E90D7C" w:rsidP="00E90D7C">
            <w:pPr>
              <w:spacing w:before="100" w:beforeAutospacing="1" w:after="100" w:afterAutospacing="1" w:line="240" w:lineRule="auto"/>
              <w:jc w:val="center"/>
              <w:rPr>
                <w:rFonts w:ascii="Times New Roman" w:hAnsi="Times New Roman" w:cs="Times New Roman"/>
                <w:b/>
                <w:bCs/>
                <w:color w:val="000000"/>
                <w:sz w:val="24"/>
                <w:szCs w:val="24"/>
              </w:rPr>
            </w:pPr>
            <w:r w:rsidRPr="0035644E">
              <w:rPr>
                <w:rFonts w:ascii="Times New Roman" w:hAnsi="Times New Roman" w:cs="Times New Roman"/>
                <w:b/>
                <w:bCs/>
                <w:color w:val="000000"/>
                <w:sz w:val="24"/>
                <w:szCs w:val="24"/>
              </w:rPr>
              <w:t>Категория готовности</w:t>
            </w:r>
          </w:p>
          <w:p w:rsidR="00E90D7C" w:rsidRPr="0035644E" w:rsidRDefault="00E90D7C" w:rsidP="00E90D7C">
            <w:pPr>
              <w:spacing w:before="100" w:beforeAutospacing="1" w:after="100" w:afterAutospacing="1" w:line="240" w:lineRule="auto"/>
              <w:jc w:val="center"/>
              <w:rPr>
                <w:rFonts w:ascii="Times New Roman" w:hAnsi="Times New Roman" w:cs="Times New Roman"/>
                <w:b/>
                <w:color w:val="000000"/>
                <w:sz w:val="24"/>
                <w:szCs w:val="24"/>
              </w:rPr>
            </w:pP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0,75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b/>
                <w:sz w:val="24"/>
                <w:szCs w:val="24"/>
                <w:u w:val="single"/>
              </w:rPr>
            </w:pPr>
            <w:r w:rsidRPr="0035644E">
              <w:rPr>
                <w:rFonts w:ascii="Times New Roman" w:hAnsi="Times New Roman" w:cs="Times New Roman"/>
                <w:b/>
                <w:sz w:val="24"/>
                <w:szCs w:val="24"/>
                <w:u w:val="single"/>
              </w:rPr>
              <w:t>удовлетворительная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0,85 - 1,0</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0,75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0,5 и более</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ограниченная 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0,7 - 0,84</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до 0,5</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r w:rsidR="00E90D7C" w:rsidRPr="0035644E" w:rsidTr="00E90D7C">
        <w:tc>
          <w:tcPr>
            <w:tcW w:w="1134"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менее 0,7</w:t>
            </w:r>
          </w:p>
        </w:tc>
        <w:tc>
          <w:tcPr>
            <w:tcW w:w="1843"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w:t>
            </w:r>
          </w:p>
        </w:tc>
        <w:tc>
          <w:tcPr>
            <w:tcW w:w="4252" w:type="dxa"/>
            <w:vAlign w:val="center"/>
          </w:tcPr>
          <w:p w:rsidR="00E90D7C" w:rsidRPr="0035644E" w:rsidRDefault="00E90D7C" w:rsidP="00E90D7C">
            <w:pPr>
              <w:spacing w:before="100" w:beforeAutospacing="1" w:after="100" w:afterAutospacing="1" w:line="240" w:lineRule="auto"/>
              <w:jc w:val="center"/>
              <w:rPr>
                <w:rFonts w:ascii="Times New Roman" w:hAnsi="Times New Roman" w:cs="Times New Roman"/>
                <w:color w:val="000000"/>
                <w:sz w:val="24"/>
                <w:szCs w:val="24"/>
              </w:rPr>
            </w:pPr>
            <w:r w:rsidRPr="0035644E">
              <w:rPr>
                <w:rFonts w:ascii="Times New Roman" w:hAnsi="Times New Roman" w:cs="Times New Roman"/>
                <w:color w:val="000000"/>
                <w:sz w:val="24"/>
                <w:szCs w:val="24"/>
              </w:rPr>
              <w:t>неготовность</w:t>
            </w:r>
          </w:p>
        </w:tc>
      </w:tr>
    </w:tbl>
    <w:p w:rsidR="00E90D7C" w:rsidRPr="00BC6B2A" w:rsidRDefault="00E90D7C" w:rsidP="00E90D7C">
      <w:pPr>
        <w:spacing w:after="0" w:line="240" w:lineRule="auto"/>
        <w:jc w:val="both"/>
        <w:rPr>
          <w:rFonts w:ascii="Times New Roman" w:hAnsi="Times New Roman" w:cs="Times New Roman"/>
          <w:sz w:val="24"/>
          <w:szCs w:val="24"/>
        </w:rPr>
      </w:pPr>
    </w:p>
    <w:p w:rsidR="00E90D7C"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sidRPr="00C529F6">
        <w:rPr>
          <w:rFonts w:ascii="Times New Roman" w:eastAsiaTheme="minorHAnsi" w:hAnsi="Times New Roman" w:cs="Times New Roman"/>
          <w:b/>
          <w:bCs/>
          <w:color w:val="000000"/>
          <w:sz w:val="24"/>
          <w:szCs w:val="24"/>
          <w:lang w:eastAsia="en-US"/>
        </w:rPr>
        <w:t>РАЗДЕЛ 3. План действий при наличии аварийных ситуаций на системах теплоснабжения и водоснабжения на территории Соленоозерного сельсовета</w:t>
      </w:r>
    </w:p>
    <w:p w:rsidR="00E90D7C" w:rsidRPr="00C529F6" w:rsidRDefault="00E90D7C" w:rsidP="00E90D7C">
      <w:pPr>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и г</w:t>
      </w:r>
      <w:r w:rsidRPr="00C529F6">
        <w:rPr>
          <w:rFonts w:ascii="Times New Roman" w:hAnsi="Times New Roman" w:cs="Times New Roman"/>
          <w:b/>
          <w:sz w:val="24"/>
          <w:szCs w:val="24"/>
        </w:rPr>
        <w:t>рафик</w:t>
      </w:r>
      <w:r>
        <w:rPr>
          <w:rFonts w:ascii="Times New Roman" w:hAnsi="Times New Roman" w:cs="Times New Roman"/>
          <w:b/>
          <w:sz w:val="24"/>
          <w:szCs w:val="24"/>
        </w:rPr>
        <w:t xml:space="preserve"> </w:t>
      </w:r>
      <w:r w:rsidRPr="00C529F6">
        <w:rPr>
          <w:rFonts w:ascii="Times New Roman" w:hAnsi="Times New Roman" w:cs="Times New Roman"/>
          <w:b/>
          <w:sz w:val="24"/>
          <w:szCs w:val="24"/>
        </w:rPr>
        <w:t>занятий и противоаварийных</w:t>
      </w:r>
      <w:r>
        <w:rPr>
          <w:rFonts w:ascii="Times New Roman" w:hAnsi="Times New Roman" w:cs="Times New Roman"/>
          <w:b/>
          <w:sz w:val="24"/>
          <w:szCs w:val="24"/>
        </w:rPr>
        <w:t xml:space="preserve"> т</w:t>
      </w:r>
      <w:r w:rsidRPr="00C529F6">
        <w:rPr>
          <w:rFonts w:ascii="Times New Roman" w:hAnsi="Times New Roman" w:cs="Times New Roman"/>
          <w:b/>
          <w:sz w:val="24"/>
          <w:szCs w:val="24"/>
        </w:rPr>
        <w:t>ренировок</w:t>
      </w:r>
    </w:p>
    <w:p w:rsidR="00E90D7C" w:rsidRPr="00C529F6" w:rsidRDefault="00E90D7C" w:rsidP="00E90D7C">
      <w:pPr>
        <w:spacing w:after="0" w:line="240" w:lineRule="auto"/>
        <w:jc w:val="center"/>
        <w:rPr>
          <w:rFonts w:ascii="Times New Roman" w:hAnsi="Times New Roman" w:cs="Times New Roman"/>
          <w:b/>
          <w:sz w:val="24"/>
          <w:szCs w:val="24"/>
        </w:rPr>
      </w:pP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E90D7C" w:rsidRDefault="00E90D7C" w:rsidP="00E90D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предотвращению и ликвидации аварийных ситуаций на предприятии МУП с. Соленоозерное ЖКХ «Коммунальщик» на 2024-2025 год.</w:t>
      </w:r>
    </w:p>
    <w:p w:rsidR="00E90D7C" w:rsidRDefault="00E90D7C" w:rsidP="00E90D7C">
      <w:pPr>
        <w:spacing w:after="0" w:line="240" w:lineRule="auto"/>
        <w:jc w:val="both"/>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8"/>
        <w:gridCol w:w="2098"/>
        <w:gridCol w:w="1984"/>
      </w:tblGrid>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484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Виды работ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Ответственный</w:t>
            </w:r>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оперативную бригаду по ликвидации аварий и аварийных ситуаций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 действий дежурной смены котельной и оперативно- ремонтной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по ликвидации последствий и причин</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различных видов аварий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Разработать план-график занятий противоаварийных тренировок оперативной</w:t>
            </w:r>
          </w:p>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бригады и работников ЖКХ</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Создать аварийный запас материалов и топлива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 начала ОЗП</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08"/>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Произвести плановый ремонт тепловых и водопроводных сетей</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 начала ОЗП         </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Производить дополнительный осмотр тепловых и водопроводных сетей </w:t>
            </w:r>
          </w:p>
        </w:tc>
        <w:tc>
          <w:tcPr>
            <w:tcW w:w="2098"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 даты начала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ОЗП</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один раз в пять </w:t>
            </w:r>
          </w:p>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дней.</w:t>
            </w: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930586">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 xml:space="preserve"> информировать обо всех происшествиях, связанных с повреждениями тепловых сетей оперативного дежурного ЕДДС, оперативно-диспетчерских служб теплоснабжающих и генерирующих организаций</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r w:rsidR="00E90D7C" w:rsidTr="00930586">
        <w:trPr>
          <w:trHeight w:val="325"/>
        </w:trPr>
        <w:tc>
          <w:tcPr>
            <w:tcW w:w="567"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848" w:type="dxa"/>
            <w:tcBorders>
              <w:top w:val="single" w:sz="4" w:space="0" w:color="auto"/>
              <w:left w:val="single" w:sz="4" w:space="0" w:color="auto"/>
              <w:bottom w:val="single" w:sz="4" w:space="0" w:color="auto"/>
              <w:right w:val="single" w:sz="4" w:space="0" w:color="auto"/>
            </w:tcBorders>
            <w:hideMark/>
          </w:tcPr>
          <w:p w:rsidR="00E90D7C" w:rsidRPr="00DB2AFE" w:rsidRDefault="00E90D7C" w:rsidP="00E90D7C">
            <w:pPr>
              <w:spacing w:after="0" w:line="240" w:lineRule="auto"/>
              <w:jc w:val="both"/>
              <w:rPr>
                <w:rFonts w:ascii="Times New Roman" w:hAnsi="Times New Roman" w:cs="Times New Roman"/>
                <w:sz w:val="24"/>
                <w:szCs w:val="24"/>
                <w:lang w:eastAsia="en-US"/>
              </w:rPr>
            </w:pPr>
            <w:r w:rsidRPr="00DB2AFE">
              <w:rPr>
                <w:rFonts w:ascii="Times New Roman" w:hAnsi="Times New Roman" w:cs="Times New Roman"/>
                <w:sz w:val="24"/>
                <w:szCs w:val="24"/>
                <w:lang w:eastAsia="en-US"/>
              </w:rPr>
              <w:t>довести до оперативного дежурного ЕДДС информацию о прекращении или ограничении подачи теплоносителя, длительности отключения с указанием причин, принимаемых мерах и сроках устранения.</w:t>
            </w:r>
          </w:p>
        </w:tc>
        <w:tc>
          <w:tcPr>
            <w:tcW w:w="2098" w:type="dxa"/>
            <w:tcBorders>
              <w:top w:val="single" w:sz="4" w:space="0" w:color="auto"/>
              <w:left w:val="single" w:sz="4" w:space="0" w:color="auto"/>
              <w:bottom w:val="single" w:sz="4" w:space="0" w:color="auto"/>
              <w:right w:val="single" w:sz="4" w:space="0" w:color="auto"/>
            </w:tcBorders>
          </w:tcPr>
          <w:p w:rsidR="00E90D7C" w:rsidRDefault="00E90D7C" w:rsidP="00E90D7C">
            <w:pPr>
              <w:spacing w:after="0" w:line="240" w:lineRule="auto"/>
              <w:jc w:val="both"/>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90D7C" w:rsidRDefault="00E90D7C" w:rsidP="00E90D7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Д.Л.Хандалин</w:t>
            </w:r>
            <w:proofErr w:type="spellEnd"/>
          </w:p>
        </w:tc>
      </w:tr>
    </w:tbl>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lastRenderedPageBreak/>
        <w:t>График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занятий и противоаварийных тренировок</w:t>
      </w:r>
    </w:p>
    <w:p w:rsidR="00E90D7C" w:rsidRPr="00C529F6"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работников МУП ЖКХ «Коммунальщик»</w:t>
      </w:r>
    </w:p>
    <w:p w:rsidR="00E90D7C" w:rsidRDefault="00E90D7C" w:rsidP="00E90D7C">
      <w:pPr>
        <w:spacing w:after="0" w:line="240" w:lineRule="auto"/>
        <w:jc w:val="center"/>
        <w:rPr>
          <w:rFonts w:ascii="Times New Roman" w:hAnsi="Times New Roman" w:cs="Times New Roman"/>
          <w:sz w:val="24"/>
          <w:szCs w:val="24"/>
        </w:rPr>
      </w:pPr>
      <w:r w:rsidRPr="00C529F6">
        <w:rPr>
          <w:rFonts w:ascii="Times New Roman" w:hAnsi="Times New Roman" w:cs="Times New Roman"/>
          <w:sz w:val="24"/>
          <w:szCs w:val="24"/>
        </w:rPr>
        <w:t>202</w:t>
      </w:r>
      <w:r>
        <w:rPr>
          <w:rFonts w:ascii="Times New Roman" w:hAnsi="Times New Roman" w:cs="Times New Roman"/>
          <w:sz w:val="24"/>
          <w:szCs w:val="24"/>
        </w:rPr>
        <w:t>4</w:t>
      </w:r>
      <w:r w:rsidRPr="00C529F6">
        <w:rPr>
          <w:rFonts w:ascii="Times New Roman" w:hAnsi="Times New Roman" w:cs="Times New Roman"/>
          <w:sz w:val="24"/>
          <w:szCs w:val="24"/>
        </w:rPr>
        <w:t>-202</w:t>
      </w:r>
      <w:r>
        <w:rPr>
          <w:rFonts w:ascii="Times New Roman" w:hAnsi="Times New Roman" w:cs="Times New Roman"/>
          <w:sz w:val="24"/>
          <w:szCs w:val="24"/>
        </w:rPr>
        <w:t>5</w:t>
      </w:r>
      <w:r w:rsidRPr="00C529F6">
        <w:rPr>
          <w:rFonts w:ascii="Times New Roman" w:hAnsi="Times New Roman" w:cs="Times New Roman"/>
          <w:sz w:val="24"/>
          <w:szCs w:val="24"/>
        </w:rPr>
        <w:t xml:space="preserve"> г.</w:t>
      </w:r>
    </w:p>
    <w:p w:rsidR="00E90D7C" w:rsidRPr="00C529F6" w:rsidRDefault="00E90D7C" w:rsidP="00E90D7C">
      <w:pPr>
        <w:spacing w:after="0" w:line="240" w:lineRule="auto"/>
        <w:jc w:val="cente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855"/>
        <w:gridCol w:w="2327"/>
        <w:gridCol w:w="2354"/>
      </w:tblGrid>
      <w:tr w:rsidR="00E90D7C" w:rsidRPr="00C529F6" w:rsidTr="00E90D7C">
        <w:tc>
          <w:tcPr>
            <w:tcW w:w="567"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w:t>
            </w:r>
          </w:p>
        </w:tc>
        <w:tc>
          <w:tcPr>
            <w:tcW w:w="3968"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Тема занятий</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Срок проведения</w:t>
            </w:r>
          </w:p>
        </w:tc>
        <w:tc>
          <w:tcPr>
            <w:tcW w:w="2393" w:type="dxa"/>
          </w:tcPr>
          <w:p w:rsidR="00E90D7C" w:rsidRPr="00C529F6" w:rsidRDefault="00E90D7C" w:rsidP="00E90D7C">
            <w:pPr>
              <w:spacing w:after="0" w:line="240" w:lineRule="auto"/>
              <w:rPr>
                <w:rFonts w:ascii="Times New Roman" w:hAnsi="Times New Roman" w:cs="Times New Roman"/>
                <w:sz w:val="24"/>
                <w:szCs w:val="24"/>
              </w:rPr>
            </w:pPr>
            <w:r w:rsidRPr="00C529F6">
              <w:rPr>
                <w:rFonts w:ascii="Times New Roman" w:hAnsi="Times New Roman" w:cs="Times New Roman"/>
                <w:sz w:val="24"/>
                <w:szCs w:val="24"/>
              </w:rPr>
              <w:t xml:space="preserve">Ответственный </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1.</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 Устройство и работа предохранительных и обратных клапанов, вентилей и задвижек</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2.</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и работа сетевого насоса Д-200-</w:t>
            </w:r>
            <w:proofErr w:type="gramStart"/>
            <w:r w:rsidRPr="00DB2AFE">
              <w:rPr>
                <w:rFonts w:ascii="Times New Roman" w:hAnsi="Times New Roman" w:cs="Times New Roman"/>
                <w:sz w:val="24"/>
                <w:szCs w:val="24"/>
              </w:rPr>
              <w:t>Б,Д</w:t>
            </w:r>
            <w:proofErr w:type="gramEnd"/>
            <w:r w:rsidRPr="00DB2AFE">
              <w:rPr>
                <w:rFonts w:ascii="Times New Roman" w:hAnsi="Times New Roman" w:cs="Times New Roman"/>
                <w:sz w:val="24"/>
                <w:szCs w:val="24"/>
              </w:rPr>
              <w:t>-200 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3.</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Устройство котла КВР-0,5</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Один раз в шесть месяцев </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4.</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 xml:space="preserve">Действия дежурной смены котельной при отключении </w:t>
            </w:r>
            <w:proofErr w:type="spellStart"/>
            <w:r w:rsidRPr="00DB2AFE">
              <w:rPr>
                <w:rFonts w:ascii="Times New Roman" w:hAnsi="Times New Roman" w:cs="Times New Roman"/>
                <w:sz w:val="24"/>
                <w:szCs w:val="24"/>
              </w:rPr>
              <w:t>эл.энергии</w:t>
            </w:r>
            <w:proofErr w:type="spellEnd"/>
            <w:r w:rsidRPr="00DB2AFE">
              <w:rPr>
                <w:rFonts w:ascii="Times New Roman" w:hAnsi="Times New Roman" w:cs="Times New Roman"/>
                <w:sz w:val="24"/>
                <w:szCs w:val="24"/>
              </w:rPr>
              <w:t xml:space="preserve"> и выходе из строя сетевого насоса</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5.</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 котельной и оперативной бригады при устранении аварии на тепловых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шесть месяцев</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6.</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дежурной смены</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котельной и оперативной бригады при аварии на котельной, вызванной сильным ветром</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три месяца</w:t>
            </w:r>
          </w:p>
        </w:tc>
        <w:tc>
          <w:tcPr>
            <w:tcW w:w="2393" w:type="dxa"/>
          </w:tcPr>
          <w:p w:rsidR="00E90D7C" w:rsidRPr="00DB2AFE" w:rsidRDefault="00E90D7C" w:rsidP="00E90D7C">
            <w:pPr>
              <w:spacing w:after="0" w:line="240" w:lineRule="auto"/>
              <w:rPr>
                <w:rFonts w:ascii="Times New Roman" w:hAnsi="Times New Roman" w:cs="Times New Roman"/>
                <w:sz w:val="24"/>
                <w:szCs w:val="24"/>
              </w:rPr>
            </w:pP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7.</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и дежурной смены котельной при землетрясении</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p w:rsidR="00E90D7C" w:rsidRPr="00DB2AFE" w:rsidRDefault="00E90D7C" w:rsidP="00E90D7C">
            <w:pPr>
              <w:spacing w:after="0" w:line="240" w:lineRule="auto"/>
              <w:rPr>
                <w:rFonts w:ascii="Times New Roman" w:hAnsi="Times New Roman" w:cs="Times New Roman"/>
                <w:sz w:val="24"/>
                <w:szCs w:val="24"/>
              </w:rPr>
            </w:pPr>
          </w:p>
        </w:tc>
      </w:tr>
      <w:tr w:rsidR="00E90D7C" w:rsidRPr="00DB2AFE" w:rsidTr="00E90D7C">
        <w:tc>
          <w:tcPr>
            <w:tcW w:w="567"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8.</w:t>
            </w:r>
          </w:p>
        </w:tc>
        <w:tc>
          <w:tcPr>
            <w:tcW w:w="3968"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Действия оперативной бригады при устранении аварии на водопроводных сетях</w:t>
            </w:r>
          </w:p>
        </w:tc>
        <w:tc>
          <w:tcPr>
            <w:tcW w:w="2393" w:type="dxa"/>
          </w:tcPr>
          <w:p w:rsidR="00E90D7C" w:rsidRPr="00DB2AFE" w:rsidRDefault="00E90D7C" w:rsidP="00930586">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Один раз в год</w:t>
            </w:r>
          </w:p>
        </w:tc>
        <w:tc>
          <w:tcPr>
            <w:tcW w:w="2393" w:type="dxa"/>
          </w:tcPr>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Никитин А.П</w:t>
            </w:r>
          </w:p>
          <w:p w:rsidR="00E90D7C" w:rsidRPr="00DB2AFE" w:rsidRDefault="00E90D7C" w:rsidP="00E90D7C">
            <w:pPr>
              <w:spacing w:after="0" w:line="240" w:lineRule="auto"/>
              <w:rPr>
                <w:rFonts w:ascii="Times New Roman" w:hAnsi="Times New Roman" w:cs="Times New Roman"/>
                <w:sz w:val="24"/>
                <w:szCs w:val="24"/>
              </w:rPr>
            </w:pPr>
            <w:r w:rsidRPr="00DB2AFE">
              <w:rPr>
                <w:rFonts w:ascii="Times New Roman" w:hAnsi="Times New Roman" w:cs="Times New Roman"/>
                <w:sz w:val="24"/>
                <w:szCs w:val="24"/>
              </w:rPr>
              <w:t>Хандалин Д.Л.</w:t>
            </w:r>
          </w:p>
        </w:tc>
      </w:tr>
    </w:tbl>
    <w:p w:rsidR="00E90D7C" w:rsidRPr="00DB2AFE" w:rsidRDefault="00E90D7C" w:rsidP="00E90D7C">
      <w:pPr>
        <w:rPr>
          <w:sz w:val="28"/>
          <w:szCs w:val="28"/>
        </w:rPr>
      </w:pPr>
    </w:p>
    <w:p w:rsidR="00E90D7C" w:rsidRPr="00DB2AFE" w:rsidRDefault="00E90D7C" w:rsidP="00E90D7C"/>
    <w:p w:rsidR="00E90D7C" w:rsidRPr="00DB2AFE" w:rsidRDefault="00E90D7C" w:rsidP="00E90D7C"/>
    <w:p w:rsidR="003E0CC9" w:rsidRDefault="003E0CC9"/>
    <w:sectPr w:rsidR="003E0CC9" w:rsidSect="00E90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E7FB8"/>
    <w:multiLevelType w:val="hybridMultilevel"/>
    <w:tmpl w:val="F676B5F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11584"/>
    <w:multiLevelType w:val="hybridMultilevel"/>
    <w:tmpl w:val="755CB11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475D9D"/>
    <w:multiLevelType w:val="multilevel"/>
    <w:tmpl w:val="24DC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1A"/>
    <w:rsid w:val="00023615"/>
    <w:rsid w:val="00026B95"/>
    <w:rsid w:val="0031611A"/>
    <w:rsid w:val="003E0CC9"/>
    <w:rsid w:val="003E79CA"/>
    <w:rsid w:val="0044773B"/>
    <w:rsid w:val="004509B9"/>
    <w:rsid w:val="004E4891"/>
    <w:rsid w:val="00641E6F"/>
    <w:rsid w:val="006515E1"/>
    <w:rsid w:val="007603DC"/>
    <w:rsid w:val="007947DD"/>
    <w:rsid w:val="007C20C8"/>
    <w:rsid w:val="00875F9D"/>
    <w:rsid w:val="00930586"/>
    <w:rsid w:val="009C5B9A"/>
    <w:rsid w:val="00CF71A0"/>
    <w:rsid w:val="00DB2AFE"/>
    <w:rsid w:val="00E65AAC"/>
    <w:rsid w:val="00E90D7C"/>
    <w:rsid w:val="00F17EB7"/>
    <w:rsid w:val="00F8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224EB0-E495-4300-9223-DC06D8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7C"/>
    <w:pPr>
      <w:spacing w:after="200" w:line="276" w:lineRule="auto"/>
    </w:pPr>
    <w:rPr>
      <w:rFonts w:eastAsiaTheme="minorEastAsia"/>
      <w:lang w:eastAsia="ru-RU"/>
    </w:rPr>
  </w:style>
  <w:style w:type="paragraph" w:styleId="3">
    <w:name w:val="heading 3"/>
    <w:basedOn w:val="a"/>
    <w:next w:val="a"/>
    <w:link w:val="30"/>
    <w:semiHidden/>
    <w:unhideWhenUsed/>
    <w:qFormat/>
    <w:rsid w:val="00E90D7C"/>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semiHidden/>
    <w:unhideWhenUsed/>
    <w:qFormat/>
    <w:rsid w:val="00E90D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0D7C"/>
    <w:rPr>
      <w:rFonts w:ascii="Arial" w:eastAsia="Times New Roman" w:hAnsi="Arial" w:cs="Arial"/>
      <w:b/>
      <w:bCs/>
      <w:sz w:val="26"/>
      <w:szCs w:val="26"/>
      <w:lang w:eastAsia="ru-RU"/>
    </w:rPr>
  </w:style>
  <w:style w:type="character" w:customStyle="1" w:styleId="40">
    <w:name w:val="Заголовок 4 Знак"/>
    <w:basedOn w:val="a0"/>
    <w:link w:val="4"/>
    <w:semiHidden/>
    <w:rsid w:val="00E90D7C"/>
    <w:rPr>
      <w:rFonts w:ascii="Times New Roman" w:eastAsia="Times New Roman" w:hAnsi="Times New Roman" w:cs="Times New Roman"/>
      <w:b/>
      <w:bCs/>
      <w:sz w:val="24"/>
      <w:szCs w:val="24"/>
      <w:lang w:eastAsia="ru-RU"/>
    </w:rPr>
  </w:style>
  <w:style w:type="character" w:styleId="a3">
    <w:name w:val="Hyperlink"/>
    <w:basedOn w:val="a0"/>
    <w:unhideWhenUsed/>
    <w:rsid w:val="00E90D7C"/>
    <w:rPr>
      <w:color w:val="0000FF"/>
      <w:u w:val="single"/>
    </w:rPr>
  </w:style>
  <w:style w:type="character" w:customStyle="1" w:styleId="a4">
    <w:name w:val="Верхний колонтитул Знак"/>
    <w:basedOn w:val="a0"/>
    <w:link w:val="a5"/>
    <w:uiPriority w:val="99"/>
    <w:semiHidden/>
    <w:rsid w:val="00E90D7C"/>
    <w:rPr>
      <w:rFonts w:ascii="Calibri" w:eastAsia="Times New Roman" w:hAnsi="Calibri" w:cs="Times New Roman"/>
      <w:lang w:eastAsia="ru-RU"/>
    </w:rPr>
  </w:style>
  <w:style w:type="paragraph" w:styleId="a5">
    <w:name w:val="header"/>
    <w:basedOn w:val="a"/>
    <w:link w:val="a4"/>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7"/>
    <w:uiPriority w:val="99"/>
    <w:semiHidden/>
    <w:rsid w:val="00E90D7C"/>
    <w:rPr>
      <w:rFonts w:ascii="Calibri" w:eastAsia="Times New Roman" w:hAnsi="Calibri" w:cs="Times New Roman"/>
      <w:lang w:eastAsia="ru-RU"/>
    </w:rPr>
  </w:style>
  <w:style w:type="paragraph" w:styleId="a7">
    <w:name w:val="footer"/>
    <w:basedOn w:val="a"/>
    <w:link w:val="a6"/>
    <w:uiPriority w:val="99"/>
    <w:semiHidden/>
    <w:unhideWhenUsed/>
    <w:rsid w:val="00E90D7C"/>
    <w:pPr>
      <w:tabs>
        <w:tab w:val="center" w:pos="4677"/>
        <w:tab w:val="right" w:pos="9355"/>
      </w:tabs>
      <w:spacing w:after="0" w:line="240" w:lineRule="auto"/>
    </w:pPr>
    <w:rPr>
      <w:rFonts w:ascii="Calibri" w:eastAsia="Times New Roman" w:hAnsi="Calibri" w:cs="Times New Roman"/>
    </w:rPr>
  </w:style>
  <w:style w:type="character" w:customStyle="1" w:styleId="1">
    <w:name w:val="Нижний колонтитул Знак1"/>
    <w:basedOn w:val="a0"/>
    <w:uiPriority w:val="99"/>
    <w:semiHidden/>
    <w:rsid w:val="00E90D7C"/>
    <w:rPr>
      <w:rFonts w:eastAsiaTheme="minorEastAsia"/>
      <w:lang w:eastAsia="ru-RU"/>
    </w:rPr>
  </w:style>
  <w:style w:type="character" w:customStyle="1" w:styleId="a8">
    <w:name w:val="Основной текст с отступом Знак"/>
    <w:basedOn w:val="a0"/>
    <w:link w:val="a9"/>
    <w:semiHidden/>
    <w:rsid w:val="00E90D7C"/>
    <w:rPr>
      <w:rFonts w:ascii="Times New Roman" w:eastAsia="Times New Roman" w:hAnsi="Times New Roman" w:cs="Times New Roman"/>
      <w:sz w:val="24"/>
      <w:szCs w:val="24"/>
      <w:lang w:eastAsia="ru-RU"/>
    </w:rPr>
  </w:style>
  <w:style w:type="paragraph" w:styleId="a9">
    <w:name w:val="Body Text Indent"/>
    <w:basedOn w:val="a"/>
    <w:link w:val="a8"/>
    <w:semiHidden/>
    <w:unhideWhenUsed/>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E90D7C"/>
    <w:pPr>
      <w:spacing w:after="0" w:line="240" w:lineRule="auto"/>
      <w:jc w:val="both"/>
    </w:pPr>
    <w:rPr>
      <w:rFonts w:ascii="Times New Roman" w:eastAsia="Times New Roman" w:hAnsi="Times New Roman" w:cs="Times New Roman"/>
      <w:bCs/>
      <w:szCs w:val="20"/>
    </w:rPr>
  </w:style>
  <w:style w:type="character" w:customStyle="1" w:styleId="20">
    <w:name w:val="Основной текст 2 Знак"/>
    <w:basedOn w:val="a0"/>
    <w:link w:val="2"/>
    <w:rsid w:val="00E90D7C"/>
    <w:rPr>
      <w:rFonts w:ascii="Times New Roman" w:eastAsia="Times New Roman" w:hAnsi="Times New Roman" w:cs="Times New Roman"/>
      <w:bCs/>
      <w:szCs w:val="20"/>
      <w:lang w:eastAsia="ru-RU"/>
    </w:rPr>
  </w:style>
  <w:style w:type="character" w:customStyle="1" w:styleId="aa">
    <w:name w:val="Текст выноски Знак"/>
    <w:basedOn w:val="a0"/>
    <w:link w:val="ab"/>
    <w:uiPriority w:val="99"/>
    <w:semiHidden/>
    <w:rsid w:val="00E90D7C"/>
    <w:rPr>
      <w:rFonts w:ascii="Tahoma" w:eastAsiaTheme="minorEastAsia" w:hAnsi="Tahoma" w:cs="Tahoma"/>
      <w:sz w:val="16"/>
      <w:szCs w:val="16"/>
      <w:lang w:eastAsia="ru-RU"/>
    </w:rPr>
  </w:style>
  <w:style w:type="paragraph" w:styleId="ab">
    <w:name w:val="Balloon Text"/>
    <w:basedOn w:val="a"/>
    <w:link w:val="aa"/>
    <w:uiPriority w:val="99"/>
    <w:semiHidden/>
    <w:unhideWhenUsed/>
    <w:rsid w:val="00E90D7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E90D7C"/>
    <w:rPr>
      <w:rFonts w:ascii="Segoe UI" w:eastAsiaTheme="minorEastAsia" w:hAnsi="Segoe UI" w:cs="Segoe UI"/>
      <w:sz w:val="18"/>
      <w:szCs w:val="18"/>
      <w:lang w:eastAsia="ru-RU"/>
    </w:rPr>
  </w:style>
  <w:style w:type="paragraph" w:styleId="ac">
    <w:name w:val="No Spacing"/>
    <w:qFormat/>
    <w:rsid w:val="00E90D7C"/>
    <w:pPr>
      <w:suppressAutoHyphens/>
      <w:spacing w:after="0" w:line="240" w:lineRule="auto"/>
    </w:pPr>
    <w:rPr>
      <w:rFonts w:ascii="Calibri" w:eastAsia="Arial" w:hAnsi="Calibri" w:cs="Times New Roman"/>
      <w:kern w:val="2"/>
      <w:lang w:eastAsia="ar-SA"/>
    </w:rPr>
  </w:style>
  <w:style w:type="character" w:customStyle="1" w:styleId="ad">
    <w:name w:val="Абзац списка Знак"/>
    <w:basedOn w:val="a0"/>
    <w:link w:val="ae"/>
    <w:uiPriority w:val="99"/>
    <w:locked/>
    <w:rsid w:val="00E90D7C"/>
    <w:rPr>
      <w:rFonts w:ascii="Times New Roman" w:eastAsiaTheme="minorEastAsia" w:hAnsi="Times New Roman" w:cs="Times New Roman"/>
      <w:lang w:eastAsia="ru-RU"/>
    </w:rPr>
  </w:style>
  <w:style w:type="paragraph" w:styleId="ae">
    <w:name w:val="List Paragraph"/>
    <w:basedOn w:val="a"/>
    <w:link w:val="ad"/>
    <w:uiPriority w:val="99"/>
    <w:qFormat/>
    <w:rsid w:val="00E90D7C"/>
    <w:pPr>
      <w:ind w:left="720"/>
      <w:contextualSpacing/>
    </w:pPr>
    <w:rPr>
      <w:rFonts w:ascii="Times New Roman" w:hAnsi="Times New Roman" w:cs="Times New Roman"/>
    </w:rPr>
  </w:style>
  <w:style w:type="character" w:customStyle="1" w:styleId="af">
    <w:name w:val="Основной текст_"/>
    <w:basedOn w:val="a0"/>
    <w:link w:val="21"/>
    <w:uiPriority w:val="99"/>
    <w:locked/>
    <w:rsid w:val="00E90D7C"/>
    <w:rPr>
      <w:sz w:val="27"/>
      <w:szCs w:val="27"/>
      <w:shd w:val="clear" w:color="auto" w:fill="FFFFFF"/>
    </w:rPr>
  </w:style>
  <w:style w:type="paragraph" w:customStyle="1" w:styleId="21">
    <w:name w:val="Основной текст2"/>
    <w:basedOn w:val="a"/>
    <w:link w:val="af"/>
    <w:uiPriority w:val="99"/>
    <w:rsid w:val="00E90D7C"/>
    <w:pPr>
      <w:widowControl w:val="0"/>
      <w:shd w:val="clear" w:color="auto" w:fill="FFFFFF"/>
      <w:spacing w:after="240" w:line="302" w:lineRule="exact"/>
      <w:jc w:val="center"/>
    </w:pPr>
    <w:rPr>
      <w:rFonts w:eastAsiaTheme="minorHAnsi"/>
      <w:sz w:val="27"/>
      <w:szCs w:val="27"/>
      <w:lang w:eastAsia="en-US"/>
    </w:rPr>
  </w:style>
  <w:style w:type="paragraph" w:customStyle="1" w:styleId="listparagraph">
    <w:name w:val="listparagraph"/>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E90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style12"/>
    <w:basedOn w:val="a0"/>
    <w:rsid w:val="00E90D7C"/>
  </w:style>
  <w:style w:type="character" w:customStyle="1" w:styleId="fontstyle11">
    <w:name w:val="fontstyle11"/>
    <w:basedOn w:val="a0"/>
    <w:rsid w:val="00E9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teplosnabzhayushie_organizatc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kategoriya_/"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3JcBfgZBobzrYVOK6YwzffShkgvxYybEi0u5zAJMVZE=</DigestValue>
    </Reference>
    <Reference Type="http://www.w3.org/2000/09/xmldsig#Object" URI="#idOfficeObject">
      <DigestMethod Algorithm="urn:ietf:params:xml:ns:cpxmlsec:algorithms:gostr34112012-256"/>
      <DigestValue>n3eCLNab5N8DdlccErUzQ7Nb1WzzHaS7qmffRPPKykI=</DigestValue>
    </Reference>
    <Reference Type="http://uri.etsi.org/01903#SignedProperties" URI="#idSignedProperties">
      <Transforms>
        <Transform Algorithm="http://www.w3.org/TR/2001/REC-xml-c14n-20010315"/>
      </Transforms>
      <DigestMethod Algorithm="urn:ietf:params:xml:ns:cpxmlsec:algorithms:gostr34112012-256"/>
      <DigestValue>H4k8fIY5lKsG9np1ZGy1ZZ5OZwV9XhyOP8IV4uP28+8=</DigestValue>
    </Reference>
  </SignedInfo>
  <SignatureValue>RXmzRVA7DqtuBXkALvjF8U81MbANe9QchqTnhBFxF1L+5gWV6nAs9rZI32FZTuuq
FSIwz+buvduzLztUQ3Dpng==</SignatureValue>
  <KeyInfo>
    <X509Data>
      <X509Certificate>MIIJBzCCCLSgAwIBAgIQD4ktVh/3KuUnVTjlDW9pszAKBggqhQMHAQEDAjCCAVcx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0YHQuNC4MB4XDTIzMDMwNzAxNDEwMFoXDTI0MDUzMDAxNDEwMFowggIkMQswCQYD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rP7QR5vrvRwprmMGWFCjCdQtyNg=</DigestValue>
      </Reference>
      <Reference URI="/word/document.xml?ContentType=application/vnd.openxmlformats-officedocument.wordprocessingml.document.main+xml">
        <DigestMethod Algorithm="http://www.w3.org/2000/09/xmldsig#sha1"/>
        <DigestValue>5JYl340rnRVeaV2qOI/6ZcFfGYo=</DigestValue>
      </Reference>
      <Reference URI="/word/fontTable.xml?ContentType=application/vnd.openxmlformats-officedocument.wordprocessingml.fontTable+xml">
        <DigestMethod Algorithm="http://www.w3.org/2000/09/xmldsig#sha1"/>
        <DigestValue>KsTmxHdL25DBSK7rehs/YY8gZbY=</DigestValue>
      </Reference>
      <Reference URI="/word/media/image1.png?ContentType=image/png">
        <DigestMethod Algorithm="http://www.w3.org/2000/09/xmldsig#sha1"/>
        <DigestValue>zIbjRkdD5rEu3/z14WkwoRVikg4=</DigestValue>
      </Reference>
      <Reference URI="/word/media/image2.png?ContentType=image/png">
        <DigestMethod Algorithm="http://www.w3.org/2000/09/xmldsig#sha1"/>
        <DigestValue>+J7LC39v5HPXeTenPGUYbcz5+Kg=</DigestValue>
      </Reference>
      <Reference URI="/word/media/image3.png?ContentType=image/png">
        <DigestMethod Algorithm="http://www.w3.org/2000/09/xmldsig#sha1"/>
        <DigestValue>wxIKmPIhwmqVFVOjYgcxhZEijKI=</DigestValue>
      </Reference>
      <Reference URI="/word/media/image4.png?ContentType=image/png">
        <DigestMethod Algorithm="http://www.w3.org/2000/09/xmldsig#sha1"/>
        <DigestValue>4WUy089UQeBY8og2ijxkfKyfrGg=</DigestValue>
      </Reference>
      <Reference URI="/word/numbering.xml?ContentType=application/vnd.openxmlformats-officedocument.wordprocessingml.numbering+xml">
        <DigestMethod Algorithm="http://www.w3.org/2000/09/xmldsig#sha1"/>
        <DigestValue>H35KqTlM3Q5rVKCPeP+BPvdP7iA=</DigestValue>
      </Reference>
      <Reference URI="/word/settings.xml?ContentType=application/vnd.openxmlformats-officedocument.wordprocessingml.settings+xml">
        <DigestMethod Algorithm="http://www.w3.org/2000/09/xmldsig#sha1"/>
        <DigestValue>LzWKAnmfGbclkwiCABYBq8tcXL4=</DigestValue>
      </Reference>
      <Reference URI="/word/styles.xml?ContentType=application/vnd.openxmlformats-officedocument.wordprocessingml.styles+xml">
        <DigestMethod Algorithm="http://www.w3.org/2000/09/xmldsig#sha1"/>
        <DigestValue>XXg2qdoHNT8VyU5A7tBba6ACx9c=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2024-04-03T09:10:52Z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2024-04-03T09:10:52Z</xd:SigningTime>
          <xd:SigningCertificate>
            <xd:Cert>
              <xd:CertDigest>
                <DigestMethod Algorithm="http://www.w3.org/2000/09/xmldsig#sha1"/>
                <DigestValue>aM4pl3cX0ibHNyh9su5AuvKGsJc=</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20650684138339992579005312610526521779</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0706-C4E9-404A-9A05-5BCA18A4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23</Pages>
  <Words>6339</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17</cp:revision>
  <cp:lastPrinted>2024-03-22T02:48:00Z</cp:lastPrinted>
  <dcterms:created xsi:type="dcterms:W3CDTF">2024-02-05T01:24:00Z</dcterms:created>
  <dcterms:modified xsi:type="dcterms:W3CDTF">2024-03-22T03:18:00Z</dcterms:modified>
</cp:coreProperties>
</file>