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C14023">
      <w:pPr>
        <w:rPr>
          <w:rFonts w:ascii="Times New Roman" w:hAnsi="Times New Roman" w:cs="Times New Roman"/>
          <w:sz w:val="28"/>
          <w:szCs w:val="28"/>
        </w:rPr>
      </w:pPr>
      <w:r w:rsidRPr="00C14023">
        <w:rPr>
          <w:noProof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C14023">
        <w:rPr>
          <w:rFonts w:ascii="Times New Roman" w:hAnsi="Times New Roman" w:cs="Times New Roman"/>
          <w:sz w:val="28"/>
          <w:szCs w:val="28"/>
        </w:rPr>
        <w:t>1</w:t>
      </w:r>
      <w:r w:rsidR="00F62F4A">
        <w:rPr>
          <w:rFonts w:ascii="Times New Roman" w:hAnsi="Times New Roman" w:cs="Times New Roman"/>
          <w:sz w:val="28"/>
          <w:szCs w:val="28"/>
        </w:rPr>
        <w:t>4</w:t>
      </w:r>
      <w:r w:rsidRPr="00C14023">
        <w:rPr>
          <w:rFonts w:ascii="Times New Roman" w:hAnsi="Times New Roman" w:cs="Times New Roman"/>
          <w:sz w:val="28"/>
          <w:szCs w:val="28"/>
        </w:rPr>
        <w:t xml:space="preserve"> мая 2021</w:t>
      </w:r>
    </w:p>
    <w:p w:rsidR="00C14023" w:rsidRDefault="00C14023">
      <w:pPr>
        <w:rPr>
          <w:rFonts w:ascii="Times New Roman" w:hAnsi="Times New Roman" w:cs="Times New Roman"/>
          <w:sz w:val="28"/>
          <w:szCs w:val="28"/>
        </w:rPr>
      </w:pPr>
    </w:p>
    <w:p w:rsidR="00C14023" w:rsidRDefault="00C14023" w:rsidP="00C14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23">
        <w:rPr>
          <w:rFonts w:ascii="Times New Roman" w:hAnsi="Times New Roman" w:cs="Times New Roman"/>
          <w:b/>
          <w:sz w:val="28"/>
          <w:szCs w:val="28"/>
        </w:rPr>
        <w:t>Как отметить объекты на публичной кадастровой карте? Разъяснения ФКП.</w:t>
      </w:r>
    </w:p>
    <w:p w:rsidR="00C14023" w:rsidRPr="00C14023" w:rsidRDefault="00C14023" w:rsidP="00C14023">
      <w:pPr>
        <w:shd w:val="clear" w:color="auto" w:fill="FFFFFF"/>
        <w:spacing w:after="402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На сегодняшний день на </w:t>
      </w:r>
      <w:hyperlink r:id="rId5" w:history="1">
        <w:r w:rsidRPr="00C140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Публичной кадастровой карте</w:t>
        </w:r>
      </w:hyperlink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воспроизводится более 61 </w:t>
      </w:r>
      <w:proofErr w:type="spellStart"/>
      <w:proofErr w:type="gramStart"/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млн</w:t>
      </w:r>
      <w:proofErr w:type="spellEnd"/>
      <w:proofErr w:type="gramEnd"/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земельных участков, а также около 44 </w:t>
      </w:r>
      <w:proofErr w:type="spellStart"/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млн</w:t>
      </w:r>
      <w:proofErr w:type="spellEnd"/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зданий, сооружений, объектов незавершенного строительства. Сервис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Узнать информацию о включении в реестр объектов можно </w:t>
      </w:r>
      <w:hyperlink r:id="rId6" w:history="1">
        <w:r w:rsidRPr="00C140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получив выписку</w:t>
        </w:r>
      </w:hyperlink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. Если в ней содержатся все сведения об объекте, но нет информац</w:t>
      </w:r>
      <w:proofErr w:type="gramStart"/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ии о е</w:t>
      </w:r>
      <w:proofErr w:type="gramEnd"/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го координатах контура, то это означает, что данные сведения отсутствуют в ЕГРН и необходима подготовка технического плана.</w:t>
      </w:r>
    </w:p>
    <w:p w:rsidR="00C14023" w:rsidRPr="00C14023" w:rsidRDefault="00C14023" w:rsidP="00C14023">
      <w:pPr>
        <w:shd w:val="clear" w:color="auto" w:fill="FFFFFF"/>
        <w:spacing w:after="402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C14023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Технический план требуется для постановки объекта капитального строительства на учет либо для учета изменений сведений о нем. В нем также содержатся и сведения о координатах объекта на местности. До 2013 года на все объекты недвижимости выдавались только технические паспорта, в которых содержались основные сведения об объекте, но без координатной привязки к местности. Сейчас такой паспорт может являться основанием для подготовки технического плана и подлежит включению в состав приложения к нему. Паспорта недостаточно для постановки объекта капитального строительства на учет в ЕГРН – для этого нужен именно технический план.</w:t>
      </w:r>
    </w:p>
    <w:p w:rsidR="00C14023" w:rsidRDefault="00C14023" w:rsidP="00C14023">
      <w:pPr>
        <w:jc w:val="both"/>
        <w:rPr>
          <w:rFonts w:ascii="Times New Roman" w:hAnsi="Times New Roman" w:cs="Times New Roman"/>
          <w:i/>
          <w:iCs/>
          <w:color w:val="334059"/>
          <w:sz w:val="28"/>
          <w:szCs w:val="28"/>
          <w:shd w:val="clear" w:color="auto" w:fill="F9F9FB"/>
        </w:rPr>
      </w:pPr>
      <w:r>
        <w:rPr>
          <w:rStyle w:val="a7"/>
          <w:rFonts w:ascii="Times New Roman" w:hAnsi="Times New Roman" w:cs="Times New Roman"/>
          <w:color w:val="334059"/>
          <w:sz w:val="28"/>
          <w:szCs w:val="28"/>
          <w:shd w:val="clear" w:color="auto" w:fill="F9F9FB"/>
        </w:rPr>
        <w:t>«</w:t>
      </w:r>
      <w:r w:rsidRPr="00C14023">
        <w:rPr>
          <w:rStyle w:val="a7"/>
          <w:rFonts w:ascii="Times New Roman" w:hAnsi="Times New Roman" w:cs="Times New Roman"/>
          <w:color w:val="334059"/>
          <w:sz w:val="28"/>
          <w:szCs w:val="28"/>
          <w:shd w:val="clear" w:color="auto" w:fill="F9F9FB"/>
        </w:rPr>
        <w:t>Вероятнее всего, на публичной кадастровой карте не отмечены границы контура дома</w:t>
      </w:r>
      <w:r>
        <w:rPr>
          <w:rStyle w:val="a7"/>
          <w:rFonts w:ascii="Times New Roman" w:hAnsi="Times New Roman" w:cs="Times New Roman"/>
          <w:color w:val="334059"/>
          <w:sz w:val="28"/>
          <w:szCs w:val="28"/>
          <w:shd w:val="clear" w:color="auto" w:fill="F9F9FB"/>
        </w:rPr>
        <w:t>,</w:t>
      </w:r>
      <w:r w:rsidRPr="00C14023">
        <w:rPr>
          <w:rStyle w:val="a7"/>
          <w:rFonts w:ascii="Times New Roman" w:hAnsi="Times New Roman" w:cs="Times New Roman"/>
          <w:color w:val="334059"/>
          <w:sz w:val="28"/>
          <w:szCs w:val="28"/>
          <w:shd w:val="clear" w:color="auto" w:fill="F9F9FB"/>
        </w:rPr>
        <w:t xml:space="preserve"> потому что он был включен в реестр недвижимости, как ранее учтенный объект без сведений о координатах и без подготовки технического плана в отношении данного дома</w:t>
      </w:r>
      <w:r>
        <w:rPr>
          <w:rStyle w:val="a7"/>
          <w:rFonts w:ascii="Times New Roman" w:hAnsi="Times New Roman" w:cs="Times New Roman"/>
          <w:color w:val="334059"/>
          <w:sz w:val="28"/>
          <w:szCs w:val="28"/>
          <w:shd w:val="clear" w:color="auto" w:fill="F9F9FB"/>
        </w:rPr>
        <w:t xml:space="preserve">», - комментирует Марина Семёнова, </w:t>
      </w:r>
      <w:r w:rsidRPr="00C14023">
        <w:rPr>
          <w:rFonts w:ascii="Times New Roman" w:hAnsi="Times New Roman" w:cs="Times New Roman"/>
          <w:i/>
          <w:iCs/>
          <w:color w:val="334059"/>
          <w:sz w:val="28"/>
          <w:szCs w:val="28"/>
          <w:shd w:val="clear" w:color="auto" w:fill="F9F9FB"/>
        </w:rPr>
        <w:t xml:space="preserve">заместитель директора Федеральной кадастровой палаты </w:t>
      </w:r>
      <w:proofErr w:type="spellStart"/>
      <w:r w:rsidRPr="00C14023">
        <w:rPr>
          <w:rFonts w:ascii="Times New Roman" w:hAnsi="Times New Roman" w:cs="Times New Roman"/>
          <w:i/>
          <w:iCs/>
          <w:color w:val="334059"/>
          <w:sz w:val="28"/>
          <w:szCs w:val="28"/>
          <w:shd w:val="clear" w:color="auto" w:fill="F9F9FB"/>
        </w:rPr>
        <w:t>Росреестра</w:t>
      </w:r>
      <w:proofErr w:type="spellEnd"/>
      <w:r>
        <w:rPr>
          <w:rFonts w:ascii="Times New Roman" w:hAnsi="Times New Roman" w:cs="Times New Roman"/>
          <w:i/>
          <w:iCs/>
          <w:color w:val="334059"/>
          <w:sz w:val="28"/>
          <w:szCs w:val="28"/>
          <w:shd w:val="clear" w:color="auto" w:fill="F9F9FB"/>
        </w:rPr>
        <w:t>.</w:t>
      </w:r>
    </w:p>
    <w:p w:rsidR="00C14023" w:rsidRDefault="001F052A" w:rsidP="00C14023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F05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того чтобы подготовить технический план, владельцам дома необходимо воспользоваться услугами кадастрового инженера. Он проведет замеры объекта (вычислит площадь), определит его точные координаты с привязкой к конкретному земельному участку и затем подготовит технический план.</w:t>
      </w:r>
    </w:p>
    <w:p w:rsidR="001F052A" w:rsidRPr="001F052A" w:rsidRDefault="001F052A" w:rsidP="001F052A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F052A"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  <w:lang w:eastAsia="ru-RU"/>
        </w:rPr>
        <w:lastRenderedPageBreak/>
        <w:t>Важно!</w:t>
      </w:r>
    </w:p>
    <w:p w:rsidR="001F052A" w:rsidRPr="001F052A" w:rsidRDefault="001F052A" w:rsidP="001F052A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Ознакомиться с информацией о действующих кадастровых инженеров можно в разделе </w:t>
      </w:r>
      <w:hyperlink r:id="rId7" w:history="1">
        <w:r w:rsidRPr="001F05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сервиса</w:t>
        </w:r>
      </w:hyperlink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  <w:proofErr w:type="spellStart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Росреестра</w:t>
      </w:r>
      <w:proofErr w:type="spellEnd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«Государственный реестр кадастровых инженеров».</w:t>
      </w:r>
    </w:p>
    <w:p w:rsidR="001F052A" w:rsidRPr="001F052A" w:rsidRDefault="001F052A" w:rsidP="001F052A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Готовый документ необходимо предоставить в орган регистрации прав в электронном виде путем обращения в офисы Кадастровой палаты (в случае если объект находится территориально в другом субъекте Российской Федерации) или МФЦ (по месту нахождения объекта) с соответствующим заявлением о государственном кадастровом учете изменений.</w:t>
      </w:r>
    </w:p>
    <w:p w:rsidR="001F052A" w:rsidRPr="001F052A" w:rsidRDefault="001F052A" w:rsidP="001F052A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При отсутствии замечаний к представленному пакету документов со стороны государственного регистратора прав, все данные </w:t>
      </w:r>
      <w:proofErr w:type="gramStart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будут внесены в реестр недвижимости и дом появится</w:t>
      </w:r>
      <w:proofErr w:type="gramEnd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на карте при обновлении сервиса </w:t>
      </w:r>
      <w:hyperlink r:id="rId8" w:history="1">
        <w:r w:rsidRPr="001F05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Публичной кадастровой карты</w:t>
        </w:r>
      </w:hyperlink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через 5 рабочих дней после подачи заявления в офисах Кадастровой палаты, через 7 рабочих дней – в офисах МФЦ.</w:t>
      </w:r>
    </w:p>
    <w:p w:rsidR="001F052A" w:rsidRPr="001F052A" w:rsidRDefault="001F052A" w:rsidP="001F052A">
      <w:pPr>
        <w:spacing w:after="134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1F0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Справочно</w:t>
      </w:r>
      <w:proofErr w:type="spellEnd"/>
    </w:p>
    <w:p w:rsidR="001F052A" w:rsidRPr="001F052A" w:rsidRDefault="001F052A" w:rsidP="001F052A">
      <w:pPr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proofErr w:type="gramStart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Общедоступный</w:t>
      </w:r>
      <w:proofErr w:type="gramEnd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</w:t>
      </w:r>
      <w:proofErr w:type="spellStart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онлайн-сервис</w:t>
      </w:r>
      <w:proofErr w:type="spellEnd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</w:t>
      </w:r>
      <w:hyperlink r:id="rId9" w:history="1">
        <w:r w:rsidRPr="001F05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«Публичная кадастровая карта»</w:t>
        </w:r>
      </w:hyperlink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 функционирует с 2010 года. Он создан для повышения качества и доступности оказания услуг по предоставлению сведений из ЕГРН и получения первичной информации об объектах недвижимости, расположенных на территории Российской Федерации.</w:t>
      </w:r>
    </w:p>
    <w:p w:rsidR="001F052A" w:rsidRPr="001F052A" w:rsidRDefault="001F052A" w:rsidP="001F052A">
      <w:pPr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В </w:t>
      </w:r>
      <w:r w:rsidRPr="001F0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марте </w:t>
      </w:r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2020 года </w:t>
      </w:r>
      <w:proofErr w:type="spellStart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Росреестр</w:t>
      </w:r>
      <w:proofErr w:type="spellEnd"/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запустил обновленную версию сервиса.</w:t>
      </w:r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br/>
        <w:t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</w:t>
      </w:r>
    </w:p>
    <w:p w:rsidR="001F052A" w:rsidRPr="001F052A" w:rsidRDefault="001F052A" w:rsidP="001F052A">
      <w:pPr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1F052A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Пользователи могут распечатать нужный фрагмент с комментариями, а также поделиться ссылкой на него в социальных сетях. На публичной кадастровой карте можно увидеть государственные границы, границы между субъектами Российской Федерации, муниципальных образований и населенных пунктов, а также границы зон с особыми условиями использования, территориальных и других зон, земельных участков.</w:t>
      </w:r>
    </w:p>
    <w:p w:rsidR="001F052A" w:rsidRPr="001F052A" w:rsidRDefault="00572460" w:rsidP="00C14023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lastRenderedPageBreak/>
        <w:drawing>
          <wp:inline distT="0" distB="0" distL="0" distR="0">
            <wp:extent cx="4241800" cy="6362700"/>
            <wp:effectExtent l="19050" t="0" r="6350" b="0"/>
            <wp:docPr id="1" name="Рисунок 0" descr="map russi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russia.jf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52A" w:rsidRPr="001F052A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023"/>
    <w:rsid w:val="00040FE5"/>
    <w:rsid w:val="00083EF3"/>
    <w:rsid w:val="001F052A"/>
    <w:rsid w:val="00572460"/>
    <w:rsid w:val="0080239B"/>
    <w:rsid w:val="009C7E2C"/>
    <w:rsid w:val="00C14023"/>
    <w:rsid w:val="00F62F4A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4023"/>
    <w:rPr>
      <w:color w:val="0000FF"/>
      <w:u w:val="single"/>
    </w:rPr>
  </w:style>
  <w:style w:type="character" w:styleId="a7">
    <w:name w:val="Emphasis"/>
    <w:basedOn w:val="a0"/>
    <w:uiPriority w:val="20"/>
    <w:qFormat/>
    <w:rsid w:val="00C14023"/>
    <w:rPr>
      <w:i/>
      <w:iCs/>
    </w:rPr>
  </w:style>
  <w:style w:type="character" w:styleId="a8">
    <w:name w:val="Strong"/>
    <w:basedOn w:val="a0"/>
    <w:uiPriority w:val="22"/>
    <w:qFormat/>
    <w:rsid w:val="001F0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90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activity/gosudarstvennyy-reestr-kadastrovykh-inzhener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5</cp:revision>
  <dcterms:created xsi:type="dcterms:W3CDTF">2021-05-12T06:19:00Z</dcterms:created>
  <dcterms:modified xsi:type="dcterms:W3CDTF">2021-05-14T01:21:00Z</dcterms:modified>
</cp:coreProperties>
</file>