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163" w:rsidRPr="005D4136" w:rsidRDefault="00605163" w:rsidP="00605163">
      <w:pPr>
        <w:tabs>
          <w:tab w:val="center" w:pos="4677"/>
          <w:tab w:val="right" w:pos="9355"/>
        </w:tabs>
        <w:spacing w:after="0" w:line="240" w:lineRule="auto"/>
        <w:jc w:val="center"/>
        <w:rPr>
          <w:rFonts w:ascii="Times New Roman" w:hAnsi="Times New Roman"/>
          <w:sz w:val="24"/>
          <w:szCs w:val="24"/>
        </w:rPr>
      </w:pPr>
      <w:r w:rsidRPr="005D4136">
        <w:rPr>
          <w:rFonts w:ascii="Times New Roman" w:hAnsi="Times New Roman"/>
          <w:sz w:val="24"/>
          <w:szCs w:val="24"/>
        </w:rPr>
        <w:t>РОССИЙСКАЯ ФЕДЕРАЦИЯ</w:t>
      </w:r>
    </w:p>
    <w:p w:rsidR="00605163" w:rsidRPr="005D4136" w:rsidRDefault="00605163" w:rsidP="00605163">
      <w:pPr>
        <w:spacing w:after="0" w:line="240" w:lineRule="auto"/>
        <w:jc w:val="center"/>
        <w:rPr>
          <w:rFonts w:ascii="Times New Roman" w:hAnsi="Times New Roman"/>
          <w:sz w:val="24"/>
          <w:szCs w:val="24"/>
        </w:rPr>
      </w:pPr>
    </w:p>
    <w:p w:rsidR="00605163" w:rsidRPr="005D4136" w:rsidRDefault="00605163" w:rsidP="00605163">
      <w:pPr>
        <w:spacing w:after="0" w:line="240" w:lineRule="auto"/>
        <w:jc w:val="center"/>
        <w:rPr>
          <w:rFonts w:ascii="Times New Roman" w:hAnsi="Times New Roman"/>
          <w:sz w:val="24"/>
          <w:szCs w:val="24"/>
        </w:rPr>
      </w:pPr>
      <w:r w:rsidRPr="005D4136">
        <w:rPr>
          <w:rFonts w:ascii="Times New Roman" w:hAnsi="Times New Roman"/>
          <w:sz w:val="24"/>
          <w:szCs w:val="24"/>
        </w:rPr>
        <w:t>РЕСПУБЛИКА ХАКАСИЯ</w:t>
      </w:r>
    </w:p>
    <w:p w:rsidR="00605163" w:rsidRPr="005D4136" w:rsidRDefault="00605163" w:rsidP="00605163">
      <w:pPr>
        <w:spacing w:after="0" w:line="240" w:lineRule="auto"/>
        <w:jc w:val="center"/>
        <w:rPr>
          <w:rFonts w:ascii="Times New Roman" w:hAnsi="Times New Roman"/>
          <w:sz w:val="24"/>
          <w:szCs w:val="24"/>
        </w:rPr>
      </w:pPr>
    </w:p>
    <w:p w:rsidR="00605163" w:rsidRPr="005D4136" w:rsidRDefault="00605163" w:rsidP="00605163">
      <w:pPr>
        <w:spacing w:after="0" w:line="240" w:lineRule="auto"/>
        <w:jc w:val="center"/>
        <w:rPr>
          <w:rFonts w:ascii="Times New Roman" w:hAnsi="Times New Roman"/>
          <w:sz w:val="24"/>
          <w:szCs w:val="24"/>
        </w:rPr>
      </w:pPr>
      <w:r w:rsidRPr="005D4136">
        <w:rPr>
          <w:rFonts w:ascii="Times New Roman" w:hAnsi="Times New Roman"/>
          <w:sz w:val="24"/>
          <w:szCs w:val="24"/>
        </w:rPr>
        <w:t>Администрация Соленоозерного сельсовета Ширинского района</w:t>
      </w:r>
    </w:p>
    <w:p w:rsidR="00605163" w:rsidRPr="005D4136" w:rsidRDefault="00605163" w:rsidP="00605163">
      <w:pPr>
        <w:spacing w:after="0" w:line="240" w:lineRule="auto"/>
        <w:jc w:val="center"/>
        <w:rPr>
          <w:rFonts w:ascii="Times New Roman" w:hAnsi="Times New Roman"/>
          <w:sz w:val="24"/>
          <w:szCs w:val="24"/>
        </w:rPr>
      </w:pPr>
    </w:p>
    <w:p w:rsidR="00605163" w:rsidRPr="005D4136" w:rsidRDefault="00605163" w:rsidP="00605163">
      <w:pPr>
        <w:spacing w:after="0" w:line="240" w:lineRule="auto"/>
        <w:jc w:val="center"/>
        <w:rPr>
          <w:rFonts w:ascii="Times New Roman" w:hAnsi="Times New Roman"/>
          <w:sz w:val="24"/>
          <w:szCs w:val="24"/>
        </w:rPr>
      </w:pPr>
      <w:proofErr w:type="gramStart"/>
      <w:r w:rsidRPr="005D4136">
        <w:rPr>
          <w:rFonts w:ascii="Times New Roman" w:hAnsi="Times New Roman"/>
          <w:sz w:val="24"/>
          <w:szCs w:val="24"/>
        </w:rPr>
        <w:t>П</w:t>
      </w:r>
      <w:proofErr w:type="gramEnd"/>
      <w:r w:rsidRPr="005D4136">
        <w:rPr>
          <w:rFonts w:ascii="Times New Roman" w:hAnsi="Times New Roman"/>
          <w:sz w:val="24"/>
          <w:szCs w:val="24"/>
        </w:rPr>
        <w:t xml:space="preserve"> О С Т А Н О В Л Е Н И Е</w:t>
      </w:r>
    </w:p>
    <w:p w:rsidR="00605163" w:rsidRPr="005D4136" w:rsidRDefault="00605163" w:rsidP="00605163">
      <w:pPr>
        <w:spacing w:after="0" w:line="240" w:lineRule="auto"/>
        <w:jc w:val="center"/>
        <w:rPr>
          <w:rFonts w:ascii="Times New Roman" w:hAnsi="Times New Roman"/>
          <w:sz w:val="24"/>
          <w:szCs w:val="24"/>
        </w:rPr>
      </w:pPr>
    </w:p>
    <w:p w:rsidR="00605163" w:rsidRPr="005D4136" w:rsidRDefault="007F64F4" w:rsidP="007F64F4">
      <w:pPr>
        <w:spacing w:after="0" w:line="240" w:lineRule="auto"/>
        <w:rPr>
          <w:rFonts w:ascii="Times New Roman" w:hAnsi="Times New Roman"/>
          <w:sz w:val="24"/>
          <w:szCs w:val="24"/>
        </w:rPr>
      </w:pPr>
      <w:r>
        <w:rPr>
          <w:rFonts w:ascii="Times New Roman" w:hAnsi="Times New Roman"/>
          <w:sz w:val="24"/>
          <w:szCs w:val="24"/>
        </w:rPr>
        <w:t>29</w:t>
      </w:r>
      <w:r w:rsidR="00605163" w:rsidRPr="005D4136">
        <w:rPr>
          <w:rFonts w:ascii="Times New Roman" w:hAnsi="Times New Roman"/>
          <w:sz w:val="24"/>
          <w:szCs w:val="24"/>
        </w:rPr>
        <w:t xml:space="preserve">.03.2022 г.                                 </w:t>
      </w:r>
      <w:r>
        <w:rPr>
          <w:rFonts w:ascii="Times New Roman" w:hAnsi="Times New Roman"/>
          <w:sz w:val="24"/>
          <w:szCs w:val="24"/>
        </w:rPr>
        <w:t xml:space="preserve">  </w:t>
      </w:r>
      <w:r w:rsidR="00605163" w:rsidRPr="005D4136">
        <w:rPr>
          <w:rFonts w:ascii="Times New Roman" w:hAnsi="Times New Roman"/>
          <w:sz w:val="24"/>
          <w:szCs w:val="24"/>
        </w:rPr>
        <w:t xml:space="preserve">   с. Соленоозерное                                                     №</w:t>
      </w:r>
      <w:r>
        <w:rPr>
          <w:rFonts w:ascii="Times New Roman" w:hAnsi="Times New Roman"/>
          <w:sz w:val="24"/>
          <w:szCs w:val="24"/>
        </w:rPr>
        <w:t xml:space="preserve"> 14</w:t>
      </w:r>
    </w:p>
    <w:p w:rsidR="00605163" w:rsidRPr="005D4136" w:rsidRDefault="00605163" w:rsidP="00605163">
      <w:pPr>
        <w:spacing w:after="0" w:line="240" w:lineRule="auto"/>
        <w:jc w:val="center"/>
        <w:rPr>
          <w:rFonts w:ascii="Times New Roman" w:eastAsia="Calibri" w:hAnsi="Times New Roman"/>
          <w:sz w:val="24"/>
          <w:szCs w:val="24"/>
          <w:lang w:eastAsia="en-US"/>
        </w:rPr>
      </w:pPr>
    </w:p>
    <w:tbl>
      <w:tblPr>
        <w:tblW w:w="0" w:type="auto"/>
        <w:tblLook w:val="04A0"/>
      </w:tblPr>
      <w:tblGrid>
        <w:gridCol w:w="5353"/>
      </w:tblGrid>
      <w:tr w:rsidR="00605163" w:rsidRPr="005D4136" w:rsidTr="001F07AF">
        <w:tc>
          <w:tcPr>
            <w:tcW w:w="5353" w:type="dxa"/>
            <w:shd w:val="clear" w:color="auto" w:fill="auto"/>
          </w:tcPr>
          <w:p w:rsidR="00605163" w:rsidRPr="005D4136" w:rsidRDefault="00605163" w:rsidP="001F07AF">
            <w:pPr>
              <w:pStyle w:val="a3"/>
              <w:jc w:val="both"/>
              <w:rPr>
                <w:rFonts w:ascii="Times New Roman" w:eastAsia="Calibri" w:hAnsi="Times New Roman"/>
                <w:sz w:val="24"/>
                <w:szCs w:val="24"/>
                <w:lang w:eastAsia="en-US"/>
              </w:rPr>
            </w:pPr>
            <w:r w:rsidRPr="005D4136">
              <w:rPr>
                <w:rFonts w:ascii="Times New Roman" w:hAnsi="Times New Roman"/>
                <w:sz w:val="24"/>
                <w:szCs w:val="24"/>
              </w:rPr>
              <w:t>Об утверждении Положения об оплате труда работников бухгалтерии администрации Соленоозерного сельсовета</w:t>
            </w:r>
          </w:p>
        </w:tc>
      </w:tr>
    </w:tbl>
    <w:p w:rsidR="00605163" w:rsidRPr="005D4136" w:rsidRDefault="00605163" w:rsidP="00605163">
      <w:pPr>
        <w:spacing w:after="0" w:line="240" w:lineRule="auto"/>
        <w:rPr>
          <w:rFonts w:ascii="Times New Roman" w:eastAsia="Calibri" w:hAnsi="Times New Roman"/>
          <w:sz w:val="24"/>
          <w:szCs w:val="24"/>
          <w:lang w:eastAsia="en-US"/>
        </w:rPr>
      </w:pPr>
    </w:p>
    <w:p w:rsidR="00605163" w:rsidRPr="005D4136" w:rsidRDefault="00605163" w:rsidP="00605163">
      <w:pPr>
        <w:pStyle w:val="a8"/>
        <w:shd w:val="clear" w:color="auto" w:fill="FFFFFF"/>
        <w:spacing w:before="0" w:beforeAutospacing="0" w:after="0" w:afterAutospacing="0"/>
        <w:ind w:firstLine="708"/>
        <w:jc w:val="both"/>
        <w:rPr>
          <w:rFonts w:ascii="Times New Roman" w:hAnsi="Times New Roman"/>
          <w:color w:val="1F282C"/>
        </w:rPr>
      </w:pPr>
      <w:r w:rsidRPr="005D4136">
        <w:rPr>
          <w:rFonts w:ascii="Times New Roman" w:hAnsi="Times New Roman"/>
        </w:rPr>
        <w:t>В соответствии с Федеральным законом от 06.10.2003 г. № 131-ФЗ «Об общих принципах организации местного самоуправления в Российской Федерации»,</w:t>
      </w:r>
      <w:r w:rsidRPr="005D4136">
        <w:rPr>
          <w:rFonts w:ascii="Times New Roman" w:hAnsi="Times New Roman"/>
          <w:color w:val="1F282C"/>
        </w:rPr>
        <w:t xml:space="preserve"> </w:t>
      </w:r>
      <w:r w:rsidRPr="005D4136">
        <w:rPr>
          <w:rFonts w:ascii="Times New Roman" w:hAnsi="Times New Roman"/>
        </w:rPr>
        <w:t xml:space="preserve">в  целях обеспечения повышения уровня реального содержания заработной платы в соответствии со </w:t>
      </w:r>
      <w:hyperlink r:id="rId6" w:history="1">
        <w:r w:rsidRPr="005D4136">
          <w:rPr>
            <w:rStyle w:val="a9"/>
            <w:rFonts w:ascii="Times New Roman" w:hAnsi="Times New Roman"/>
          </w:rPr>
          <w:t>статьями 130</w:t>
        </w:r>
      </w:hyperlink>
      <w:r w:rsidRPr="005D4136">
        <w:rPr>
          <w:rFonts w:ascii="Times New Roman" w:hAnsi="Times New Roman"/>
        </w:rPr>
        <w:t xml:space="preserve"> и </w:t>
      </w:r>
      <w:hyperlink r:id="rId7" w:history="1">
        <w:r w:rsidRPr="005D4136">
          <w:rPr>
            <w:rStyle w:val="a9"/>
            <w:rFonts w:ascii="Times New Roman" w:hAnsi="Times New Roman"/>
          </w:rPr>
          <w:t>134</w:t>
        </w:r>
      </w:hyperlink>
      <w:r w:rsidRPr="005D4136">
        <w:rPr>
          <w:rFonts w:ascii="Times New Roman" w:hAnsi="Times New Roman"/>
        </w:rPr>
        <w:t xml:space="preserve"> Трудового кодекса РФ, Конституцией РФ, руководствуясь </w:t>
      </w:r>
      <w:r w:rsidRPr="005D4136">
        <w:rPr>
          <w:rFonts w:ascii="Times New Roman" w:hAnsi="Times New Roman"/>
          <w:color w:val="1F282C"/>
        </w:rPr>
        <w:t xml:space="preserve">Уставом муниципального образования Соленоозерный сельсовет, администрация Соленоозерного сельсовета  </w:t>
      </w:r>
    </w:p>
    <w:p w:rsidR="00605163" w:rsidRPr="005D4136" w:rsidRDefault="00605163" w:rsidP="00605163">
      <w:pPr>
        <w:pStyle w:val="a3"/>
        <w:ind w:firstLine="708"/>
        <w:jc w:val="center"/>
        <w:rPr>
          <w:rFonts w:ascii="Times New Roman" w:hAnsi="Times New Roman"/>
          <w:sz w:val="24"/>
          <w:szCs w:val="24"/>
        </w:rPr>
      </w:pPr>
    </w:p>
    <w:p w:rsidR="00605163" w:rsidRPr="005D4136" w:rsidRDefault="00605163" w:rsidP="00605163">
      <w:pPr>
        <w:pStyle w:val="a3"/>
        <w:ind w:firstLine="708"/>
        <w:jc w:val="center"/>
        <w:rPr>
          <w:rFonts w:ascii="Times New Roman" w:hAnsi="Times New Roman"/>
          <w:sz w:val="24"/>
          <w:szCs w:val="24"/>
        </w:rPr>
      </w:pPr>
      <w:r w:rsidRPr="005D4136">
        <w:rPr>
          <w:rFonts w:ascii="Times New Roman" w:hAnsi="Times New Roman"/>
          <w:sz w:val="24"/>
          <w:szCs w:val="24"/>
        </w:rPr>
        <w:t>ПОСТАНОВЛЯЕТ:</w:t>
      </w:r>
    </w:p>
    <w:p w:rsidR="00605163" w:rsidRPr="005D4136" w:rsidRDefault="00605163" w:rsidP="00605163">
      <w:pPr>
        <w:pStyle w:val="a3"/>
        <w:jc w:val="both"/>
        <w:rPr>
          <w:rFonts w:ascii="Times New Roman" w:hAnsi="Times New Roman"/>
          <w:sz w:val="24"/>
          <w:szCs w:val="24"/>
        </w:rPr>
      </w:pPr>
    </w:p>
    <w:p w:rsidR="00605163" w:rsidRPr="005D4136" w:rsidRDefault="00605163" w:rsidP="00605163">
      <w:pPr>
        <w:pStyle w:val="a3"/>
        <w:jc w:val="both"/>
        <w:rPr>
          <w:rFonts w:ascii="Times New Roman" w:hAnsi="Times New Roman"/>
          <w:sz w:val="24"/>
          <w:szCs w:val="24"/>
        </w:rPr>
      </w:pPr>
      <w:r w:rsidRPr="005D4136">
        <w:rPr>
          <w:rFonts w:ascii="Times New Roman" w:hAnsi="Times New Roman"/>
          <w:sz w:val="24"/>
          <w:szCs w:val="24"/>
        </w:rPr>
        <w:t xml:space="preserve">1. Утвердить </w:t>
      </w:r>
      <w:hyperlink w:anchor="Par39" w:tooltip="Ссылка на текущий документ" w:history="1">
        <w:r w:rsidRPr="005D4136">
          <w:rPr>
            <w:rFonts w:ascii="Times New Roman" w:hAnsi="Times New Roman"/>
            <w:sz w:val="24"/>
            <w:szCs w:val="24"/>
          </w:rPr>
          <w:t>Положение</w:t>
        </w:r>
      </w:hyperlink>
      <w:r w:rsidRPr="005D4136">
        <w:rPr>
          <w:rFonts w:ascii="Times New Roman" w:hAnsi="Times New Roman"/>
          <w:sz w:val="24"/>
          <w:szCs w:val="24"/>
        </w:rPr>
        <w:t xml:space="preserve"> об оплате труда работников бухгалтерии администрации Соленоозерного сельсовета согласно приложению.</w:t>
      </w:r>
    </w:p>
    <w:p w:rsidR="00605163" w:rsidRPr="005D4136" w:rsidRDefault="00605163" w:rsidP="00605163">
      <w:pPr>
        <w:pStyle w:val="a3"/>
        <w:jc w:val="both"/>
        <w:rPr>
          <w:rFonts w:ascii="Times New Roman" w:hAnsi="Times New Roman"/>
          <w:sz w:val="24"/>
          <w:szCs w:val="24"/>
        </w:rPr>
      </w:pPr>
      <w:r w:rsidRPr="005D4136">
        <w:rPr>
          <w:rFonts w:ascii="Times New Roman" w:hAnsi="Times New Roman"/>
          <w:sz w:val="24"/>
          <w:szCs w:val="24"/>
        </w:rPr>
        <w:t xml:space="preserve">2. Признать утратившим силу </w:t>
      </w:r>
      <w:hyperlink r:id="rId8" w:tooltip="Постановление Мэра г. Абакана от 12.11.2004 N 2003 &quot;Об установлении месячных тарифных ставок (окладов) по оплате труда работников бюджетной сферы г. Абакана&quot;------------ Утратил силу{КонсультантПлюс}" w:history="1">
        <w:r w:rsidRPr="005D4136">
          <w:rPr>
            <w:rFonts w:ascii="Times New Roman" w:hAnsi="Times New Roman"/>
            <w:sz w:val="24"/>
            <w:szCs w:val="24"/>
          </w:rPr>
          <w:t>постановление администрации</w:t>
        </w:r>
      </w:hyperlink>
      <w:r w:rsidRPr="005D4136">
        <w:rPr>
          <w:rFonts w:ascii="Times New Roman" w:hAnsi="Times New Roman"/>
          <w:sz w:val="24"/>
          <w:szCs w:val="24"/>
        </w:rPr>
        <w:t xml:space="preserve"> муниципального образования Соленоозерного сельсовета от 16.06.2008 №31 "Об утверждении положения об оплате труда бухгалтерии муниципального образования Соленоозерный сельсовет</w:t>
      </w:r>
      <w:r>
        <w:rPr>
          <w:rFonts w:ascii="Times New Roman" w:hAnsi="Times New Roman"/>
          <w:sz w:val="24"/>
          <w:szCs w:val="24"/>
        </w:rPr>
        <w:t xml:space="preserve"> (со всеми изменениями и дополнениями)</w:t>
      </w:r>
      <w:r w:rsidRPr="005D4136">
        <w:rPr>
          <w:rFonts w:ascii="Times New Roman" w:hAnsi="Times New Roman"/>
          <w:sz w:val="24"/>
          <w:szCs w:val="24"/>
        </w:rPr>
        <w:t>.</w:t>
      </w:r>
    </w:p>
    <w:p w:rsidR="00605163" w:rsidRPr="005D4136" w:rsidRDefault="00605163" w:rsidP="00605163">
      <w:pPr>
        <w:pStyle w:val="a3"/>
        <w:jc w:val="both"/>
        <w:rPr>
          <w:rFonts w:ascii="Times New Roman" w:hAnsi="Times New Roman"/>
          <w:sz w:val="24"/>
          <w:szCs w:val="24"/>
        </w:rPr>
      </w:pPr>
      <w:r w:rsidRPr="005D4136">
        <w:rPr>
          <w:rFonts w:ascii="Times New Roman" w:hAnsi="Times New Roman"/>
          <w:sz w:val="24"/>
          <w:szCs w:val="24"/>
        </w:rPr>
        <w:t>3. Постановление подлежит опубликованию (обнародованию), размещению на официальном сайте Соленоозерного сельсовета.</w:t>
      </w:r>
    </w:p>
    <w:p w:rsidR="00605163" w:rsidRPr="005D4136" w:rsidRDefault="00605163" w:rsidP="00605163">
      <w:pPr>
        <w:pStyle w:val="a3"/>
        <w:jc w:val="both"/>
        <w:rPr>
          <w:rFonts w:ascii="Times New Roman" w:hAnsi="Times New Roman"/>
          <w:sz w:val="24"/>
          <w:szCs w:val="24"/>
        </w:rPr>
      </w:pPr>
      <w:r w:rsidRPr="005D4136">
        <w:rPr>
          <w:rFonts w:ascii="Times New Roman" w:hAnsi="Times New Roman"/>
          <w:sz w:val="24"/>
          <w:szCs w:val="24"/>
        </w:rPr>
        <w:t xml:space="preserve">4.  </w:t>
      </w:r>
      <w:proofErr w:type="gramStart"/>
      <w:r w:rsidRPr="005D4136">
        <w:rPr>
          <w:rFonts w:ascii="Times New Roman" w:hAnsi="Times New Roman"/>
          <w:sz w:val="24"/>
          <w:szCs w:val="24"/>
        </w:rPr>
        <w:t>Контроль за</w:t>
      </w:r>
      <w:proofErr w:type="gramEnd"/>
      <w:r w:rsidRPr="005D4136">
        <w:rPr>
          <w:rFonts w:ascii="Times New Roman" w:hAnsi="Times New Roman"/>
          <w:sz w:val="24"/>
          <w:szCs w:val="24"/>
        </w:rPr>
        <w:t xml:space="preserve"> исполнением настоящего постановления оставляю за собой.</w:t>
      </w:r>
    </w:p>
    <w:p w:rsidR="00605163" w:rsidRPr="005D4136" w:rsidRDefault="00605163" w:rsidP="00605163">
      <w:pPr>
        <w:spacing w:after="0" w:line="240" w:lineRule="auto"/>
        <w:jc w:val="both"/>
        <w:rPr>
          <w:rFonts w:ascii="Times New Roman" w:eastAsia="Calibri" w:hAnsi="Times New Roman"/>
          <w:sz w:val="24"/>
          <w:szCs w:val="24"/>
          <w:lang w:eastAsia="en-US"/>
        </w:rPr>
      </w:pPr>
    </w:p>
    <w:p w:rsidR="00605163" w:rsidRPr="005D4136" w:rsidRDefault="00605163" w:rsidP="00605163">
      <w:pPr>
        <w:spacing w:after="0" w:line="240" w:lineRule="auto"/>
        <w:jc w:val="both"/>
        <w:rPr>
          <w:rFonts w:ascii="Times New Roman" w:eastAsia="Calibri" w:hAnsi="Times New Roman"/>
          <w:sz w:val="24"/>
          <w:szCs w:val="24"/>
          <w:lang w:eastAsia="en-US"/>
        </w:rPr>
      </w:pPr>
    </w:p>
    <w:p w:rsidR="00605163" w:rsidRPr="005D4136" w:rsidRDefault="00605163" w:rsidP="00605163">
      <w:pPr>
        <w:spacing w:after="0" w:line="240" w:lineRule="auto"/>
        <w:jc w:val="both"/>
        <w:rPr>
          <w:rFonts w:ascii="Times New Roman" w:eastAsia="Calibri" w:hAnsi="Times New Roman"/>
          <w:sz w:val="24"/>
          <w:szCs w:val="24"/>
          <w:lang w:eastAsia="en-US"/>
        </w:rPr>
      </w:pPr>
    </w:p>
    <w:p w:rsidR="00605163" w:rsidRPr="005D4136" w:rsidRDefault="00605163" w:rsidP="00605163">
      <w:pPr>
        <w:spacing w:after="0" w:line="240" w:lineRule="auto"/>
        <w:jc w:val="both"/>
        <w:rPr>
          <w:rFonts w:ascii="Times New Roman" w:eastAsia="Calibri" w:hAnsi="Times New Roman"/>
          <w:sz w:val="24"/>
          <w:szCs w:val="24"/>
          <w:lang w:eastAsia="en-US"/>
        </w:rPr>
      </w:pPr>
      <w:r w:rsidRPr="005D4136">
        <w:rPr>
          <w:rFonts w:ascii="Times New Roman" w:eastAsia="Calibri" w:hAnsi="Times New Roman"/>
          <w:sz w:val="24"/>
          <w:szCs w:val="24"/>
          <w:lang w:eastAsia="en-US"/>
        </w:rPr>
        <w:t>Глава</w:t>
      </w:r>
    </w:p>
    <w:p w:rsidR="00605163" w:rsidRPr="005D4136" w:rsidRDefault="00605163" w:rsidP="00605163">
      <w:pPr>
        <w:spacing w:after="0" w:line="240" w:lineRule="auto"/>
        <w:jc w:val="both"/>
        <w:rPr>
          <w:rFonts w:ascii="Times New Roman" w:eastAsia="Calibri" w:hAnsi="Times New Roman"/>
          <w:sz w:val="24"/>
          <w:szCs w:val="24"/>
          <w:lang w:eastAsia="en-US"/>
        </w:rPr>
      </w:pPr>
      <w:r w:rsidRPr="005D4136">
        <w:rPr>
          <w:rFonts w:ascii="Times New Roman" w:eastAsia="Calibri" w:hAnsi="Times New Roman"/>
          <w:sz w:val="24"/>
          <w:szCs w:val="24"/>
          <w:lang w:eastAsia="en-US"/>
        </w:rPr>
        <w:t xml:space="preserve">Соленоозерного сельсовета </w:t>
      </w:r>
      <w:r w:rsidRPr="005D4136">
        <w:rPr>
          <w:rFonts w:ascii="Times New Roman" w:eastAsia="Calibri" w:hAnsi="Times New Roman"/>
          <w:sz w:val="24"/>
          <w:szCs w:val="24"/>
          <w:lang w:eastAsia="en-US"/>
        </w:rPr>
        <w:tab/>
      </w:r>
      <w:r w:rsidRPr="005D4136">
        <w:rPr>
          <w:rFonts w:ascii="Times New Roman" w:eastAsia="Calibri" w:hAnsi="Times New Roman"/>
          <w:sz w:val="24"/>
          <w:szCs w:val="24"/>
          <w:lang w:eastAsia="en-US"/>
        </w:rPr>
        <w:tab/>
      </w:r>
      <w:r w:rsidRPr="005D4136">
        <w:rPr>
          <w:rFonts w:ascii="Times New Roman" w:eastAsia="Calibri" w:hAnsi="Times New Roman"/>
          <w:sz w:val="24"/>
          <w:szCs w:val="24"/>
          <w:lang w:eastAsia="en-US"/>
        </w:rPr>
        <w:tab/>
      </w:r>
      <w:r w:rsidRPr="005D4136">
        <w:rPr>
          <w:rFonts w:ascii="Times New Roman" w:eastAsia="Calibri" w:hAnsi="Times New Roman"/>
          <w:sz w:val="24"/>
          <w:szCs w:val="24"/>
          <w:lang w:eastAsia="en-US"/>
        </w:rPr>
        <w:tab/>
      </w:r>
      <w:r w:rsidRPr="005D4136">
        <w:rPr>
          <w:rFonts w:ascii="Times New Roman" w:eastAsia="Calibri" w:hAnsi="Times New Roman"/>
          <w:sz w:val="24"/>
          <w:szCs w:val="24"/>
          <w:lang w:eastAsia="en-US"/>
        </w:rPr>
        <w:tab/>
      </w:r>
      <w:r w:rsidRPr="005D4136">
        <w:rPr>
          <w:rFonts w:ascii="Times New Roman" w:eastAsia="Calibri" w:hAnsi="Times New Roman"/>
          <w:sz w:val="24"/>
          <w:szCs w:val="24"/>
          <w:lang w:eastAsia="en-US"/>
        </w:rPr>
        <w:tab/>
        <w:t>А.П.Никитин</w:t>
      </w:r>
    </w:p>
    <w:p w:rsidR="00605163" w:rsidRPr="005D4136" w:rsidRDefault="00605163" w:rsidP="00605163">
      <w:pPr>
        <w:spacing w:after="0" w:line="240" w:lineRule="auto"/>
        <w:jc w:val="both"/>
        <w:rPr>
          <w:rFonts w:ascii="Times New Roman" w:eastAsia="Calibri" w:hAnsi="Times New Roman"/>
          <w:sz w:val="24"/>
          <w:szCs w:val="24"/>
          <w:lang w:eastAsia="en-US"/>
        </w:rPr>
      </w:pPr>
    </w:p>
    <w:p w:rsidR="00605163" w:rsidRPr="005D4136" w:rsidRDefault="00605163" w:rsidP="00605163">
      <w:pPr>
        <w:pStyle w:val="a3"/>
        <w:rPr>
          <w:rFonts w:ascii="Times New Roman" w:hAnsi="Times New Roman"/>
          <w:sz w:val="24"/>
          <w:szCs w:val="24"/>
          <w:highlight w:val="cyan"/>
        </w:rPr>
      </w:pPr>
    </w:p>
    <w:p w:rsidR="00605163" w:rsidRPr="005D4136" w:rsidRDefault="00605163" w:rsidP="00605163">
      <w:pPr>
        <w:pStyle w:val="a3"/>
        <w:rPr>
          <w:rFonts w:ascii="Times New Roman" w:hAnsi="Times New Roman"/>
          <w:sz w:val="24"/>
          <w:szCs w:val="24"/>
          <w:highlight w:val="cyan"/>
        </w:rPr>
      </w:pPr>
    </w:p>
    <w:p w:rsidR="00605163" w:rsidRPr="005D4136" w:rsidRDefault="00605163" w:rsidP="00605163">
      <w:pPr>
        <w:pStyle w:val="a3"/>
        <w:jc w:val="right"/>
        <w:rPr>
          <w:rFonts w:ascii="Times New Roman" w:hAnsi="Times New Roman"/>
          <w:sz w:val="24"/>
          <w:szCs w:val="24"/>
        </w:rPr>
      </w:pPr>
    </w:p>
    <w:p w:rsidR="00605163" w:rsidRPr="005D4136" w:rsidRDefault="00605163" w:rsidP="00605163">
      <w:pPr>
        <w:pStyle w:val="a3"/>
        <w:jc w:val="right"/>
        <w:rPr>
          <w:rFonts w:ascii="Times New Roman" w:hAnsi="Times New Roman"/>
          <w:sz w:val="24"/>
          <w:szCs w:val="24"/>
        </w:rPr>
      </w:pPr>
    </w:p>
    <w:p w:rsidR="00605163" w:rsidRPr="005D4136" w:rsidRDefault="00605163" w:rsidP="00605163">
      <w:pPr>
        <w:pStyle w:val="a3"/>
        <w:jc w:val="right"/>
        <w:rPr>
          <w:rFonts w:ascii="Times New Roman" w:hAnsi="Times New Roman"/>
          <w:sz w:val="24"/>
          <w:szCs w:val="24"/>
        </w:rPr>
      </w:pPr>
    </w:p>
    <w:p w:rsidR="00605163" w:rsidRPr="005D4136" w:rsidRDefault="00605163" w:rsidP="00605163">
      <w:pPr>
        <w:pStyle w:val="a3"/>
        <w:jc w:val="right"/>
        <w:rPr>
          <w:rFonts w:ascii="Times New Roman" w:hAnsi="Times New Roman"/>
          <w:sz w:val="24"/>
          <w:szCs w:val="24"/>
        </w:rPr>
      </w:pPr>
    </w:p>
    <w:p w:rsidR="00605163" w:rsidRPr="005D4136" w:rsidRDefault="00605163" w:rsidP="00605163">
      <w:pPr>
        <w:pStyle w:val="a3"/>
        <w:jc w:val="right"/>
        <w:rPr>
          <w:rFonts w:ascii="Times New Roman" w:hAnsi="Times New Roman"/>
          <w:sz w:val="24"/>
          <w:szCs w:val="24"/>
        </w:rPr>
      </w:pPr>
    </w:p>
    <w:p w:rsidR="00605163" w:rsidRPr="005D4136" w:rsidRDefault="00605163" w:rsidP="00605163">
      <w:pPr>
        <w:pStyle w:val="a3"/>
        <w:jc w:val="right"/>
        <w:rPr>
          <w:rFonts w:ascii="Times New Roman" w:hAnsi="Times New Roman"/>
          <w:sz w:val="24"/>
          <w:szCs w:val="24"/>
        </w:rPr>
      </w:pPr>
    </w:p>
    <w:p w:rsidR="00605163" w:rsidRPr="005D4136" w:rsidRDefault="00605163" w:rsidP="00605163">
      <w:pPr>
        <w:pStyle w:val="a3"/>
        <w:jc w:val="right"/>
        <w:rPr>
          <w:rFonts w:ascii="Times New Roman" w:hAnsi="Times New Roman"/>
          <w:sz w:val="24"/>
          <w:szCs w:val="24"/>
        </w:rPr>
      </w:pPr>
    </w:p>
    <w:p w:rsidR="00605163" w:rsidRPr="005D4136" w:rsidRDefault="00605163" w:rsidP="00605163">
      <w:pPr>
        <w:pStyle w:val="a3"/>
        <w:jc w:val="right"/>
        <w:rPr>
          <w:rFonts w:ascii="Times New Roman" w:hAnsi="Times New Roman"/>
          <w:sz w:val="24"/>
          <w:szCs w:val="24"/>
        </w:rPr>
      </w:pPr>
    </w:p>
    <w:p w:rsidR="00605163" w:rsidRPr="005D4136" w:rsidRDefault="00605163" w:rsidP="00605163">
      <w:pPr>
        <w:pStyle w:val="a3"/>
        <w:jc w:val="right"/>
        <w:rPr>
          <w:rFonts w:ascii="Times New Roman" w:hAnsi="Times New Roman"/>
          <w:sz w:val="24"/>
          <w:szCs w:val="24"/>
        </w:rPr>
      </w:pPr>
    </w:p>
    <w:p w:rsidR="00605163" w:rsidRPr="005D4136" w:rsidRDefault="00605163" w:rsidP="00605163">
      <w:pPr>
        <w:pStyle w:val="a3"/>
        <w:jc w:val="right"/>
        <w:rPr>
          <w:rFonts w:ascii="Times New Roman" w:hAnsi="Times New Roman"/>
          <w:sz w:val="24"/>
          <w:szCs w:val="24"/>
        </w:rPr>
      </w:pPr>
    </w:p>
    <w:p w:rsidR="00605163" w:rsidRPr="005D4136" w:rsidRDefault="00605163" w:rsidP="00605163">
      <w:pPr>
        <w:pStyle w:val="a3"/>
        <w:jc w:val="right"/>
        <w:rPr>
          <w:rFonts w:ascii="Times New Roman" w:hAnsi="Times New Roman"/>
          <w:sz w:val="24"/>
          <w:szCs w:val="24"/>
        </w:rPr>
      </w:pPr>
    </w:p>
    <w:p w:rsidR="00605163" w:rsidRDefault="00605163" w:rsidP="00605163">
      <w:pPr>
        <w:pStyle w:val="a3"/>
        <w:jc w:val="right"/>
        <w:rPr>
          <w:rFonts w:ascii="Times New Roman" w:hAnsi="Times New Roman"/>
          <w:sz w:val="24"/>
          <w:szCs w:val="24"/>
        </w:rPr>
      </w:pPr>
    </w:p>
    <w:p w:rsidR="00605163" w:rsidRDefault="00605163" w:rsidP="00605163">
      <w:pPr>
        <w:pStyle w:val="a3"/>
        <w:jc w:val="right"/>
        <w:rPr>
          <w:rFonts w:ascii="Times New Roman" w:hAnsi="Times New Roman"/>
          <w:sz w:val="24"/>
          <w:szCs w:val="24"/>
        </w:rPr>
      </w:pPr>
    </w:p>
    <w:p w:rsidR="00605163" w:rsidRPr="005D4136" w:rsidRDefault="00605163" w:rsidP="00605163">
      <w:pPr>
        <w:pStyle w:val="a3"/>
        <w:jc w:val="right"/>
        <w:rPr>
          <w:rFonts w:ascii="Times New Roman" w:hAnsi="Times New Roman"/>
          <w:sz w:val="24"/>
          <w:szCs w:val="24"/>
        </w:rPr>
      </w:pPr>
    </w:p>
    <w:p w:rsidR="00605163" w:rsidRPr="005D4136" w:rsidRDefault="00605163" w:rsidP="00605163">
      <w:pPr>
        <w:pStyle w:val="a3"/>
        <w:jc w:val="right"/>
        <w:rPr>
          <w:rFonts w:ascii="Times New Roman" w:hAnsi="Times New Roman"/>
          <w:sz w:val="24"/>
          <w:szCs w:val="24"/>
          <w:highlight w:val="yellow"/>
        </w:rPr>
      </w:pPr>
    </w:p>
    <w:tbl>
      <w:tblPr>
        <w:tblW w:w="0" w:type="auto"/>
        <w:tblLook w:val="04A0"/>
      </w:tblPr>
      <w:tblGrid>
        <w:gridCol w:w="4785"/>
        <w:gridCol w:w="4785"/>
      </w:tblGrid>
      <w:tr w:rsidR="00605163" w:rsidRPr="005D4136" w:rsidTr="001F07AF">
        <w:tc>
          <w:tcPr>
            <w:tcW w:w="4785" w:type="dxa"/>
            <w:shd w:val="clear" w:color="auto" w:fill="auto"/>
          </w:tcPr>
          <w:p w:rsidR="00605163" w:rsidRPr="005D4136" w:rsidRDefault="00605163" w:rsidP="001F07AF">
            <w:pPr>
              <w:pStyle w:val="a3"/>
              <w:rPr>
                <w:rFonts w:ascii="Times New Roman" w:hAnsi="Times New Roman"/>
                <w:sz w:val="24"/>
                <w:szCs w:val="24"/>
              </w:rPr>
            </w:pPr>
          </w:p>
        </w:tc>
        <w:tc>
          <w:tcPr>
            <w:tcW w:w="4785" w:type="dxa"/>
            <w:shd w:val="clear" w:color="auto" w:fill="auto"/>
          </w:tcPr>
          <w:p w:rsidR="00605163" w:rsidRPr="005D4136" w:rsidRDefault="00605163" w:rsidP="001F07AF">
            <w:pPr>
              <w:pStyle w:val="a3"/>
              <w:rPr>
                <w:rFonts w:ascii="Times New Roman" w:hAnsi="Times New Roman"/>
                <w:sz w:val="24"/>
                <w:szCs w:val="24"/>
              </w:rPr>
            </w:pPr>
            <w:r w:rsidRPr="005D4136">
              <w:rPr>
                <w:rFonts w:ascii="Times New Roman" w:hAnsi="Times New Roman"/>
                <w:sz w:val="24"/>
                <w:szCs w:val="24"/>
              </w:rPr>
              <w:t xml:space="preserve">Приложению к постановлению администрации Соленоозерного сельсовета от </w:t>
            </w:r>
            <w:r w:rsidR="007F64F4">
              <w:rPr>
                <w:rFonts w:ascii="Times New Roman" w:hAnsi="Times New Roman"/>
                <w:sz w:val="24"/>
                <w:szCs w:val="24"/>
              </w:rPr>
              <w:t>29</w:t>
            </w:r>
            <w:r w:rsidRPr="005D4136">
              <w:rPr>
                <w:rFonts w:ascii="Times New Roman" w:hAnsi="Times New Roman"/>
                <w:sz w:val="24"/>
                <w:szCs w:val="24"/>
              </w:rPr>
              <w:t xml:space="preserve">.03.2022 № </w:t>
            </w:r>
            <w:r w:rsidR="007F64F4">
              <w:rPr>
                <w:rFonts w:ascii="Times New Roman" w:hAnsi="Times New Roman"/>
                <w:sz w:val="24"/>
                <w:szCs w:val="24"/>
              </w:rPr>
              <w:t>14</w:t>
            </w:r>
            <w:r w:rsidRPr="005D4136">
              <w:rPr>
                <w:rFonts w:ascii="Times New Roman" w:hAnsi="Times New Roman"/>
                <w:sz w:val="24"/>
                <w:szCs w:val="24"/>
              </w:rPr>
              <w:t xml:space="preserve"> «Об утверждении Положения об оплате труда работников бухгалтерии администрации Соленоозерного сельсовета»</w:t>
            </w:r>
          </w:p>
        </w:tc>
      </w:tr>
    </w:tbl>
    <w:p w:rsidR="00605163" w:rsidRPr="005D4136" w:rsidRDefault="00605163" w:rsidP="00605163">
      <w:pPr>
        <w:pStyle w:val="a3"/>
        <w:rPr>
          <w:rFonts w:ascii="Times New Roman" w:hAnsi="Times New Roman"/>
          <w:sz w:val="24"/>
          <w:szCs w:val="24"/>
        </w:rPr>
      </w:pPr>
    </w:p>
    <w:p w:rsidR="00605163" w:rsidRPr="005D4136" w:rsidRDefault="00605163" w:rsidP="00605163">
      <w:pPr>
        <w:pStyle w:val="a3"/>
        <w:rPr>
          <w:rFonts w:ascii="Times New Roman" w:hAnsi="Times New Roman"/>
          <w:sz w:val="24"/>
          <w:szCs w:val="24"/>
        </w:rPr>
      </w:pPr>
    </w:p>
    <w:p w:rsidR="00605163" w:rsidRPr="005D4136" w:rsidRDefault="00605163" w:rsidP="00605163">
      <w:pPr>
        <w:pStyle w:val="a3"/>
        <w:jc w:val="center"/>
        <w:rPr>
          <w:rFonts w:ascii="Times New Roman" w:hAnsi="Times New Roman"/>
          <w:sz w:val="24"/>
          <w:szCs w:val="24"/>
        </w:rPr>
      </w:pPr>
      <w:r w:rsidRPr="005D4136">
        <w:rPr>
          <w:rFonts w:ascii="Times New Roman" w:hAnsi="Times New Roman"/>
          <w:sz w:val="24"/>
          <w:szCs w:val="24"/>
        </w:rPr>
        <w:t xml:space="preserve">Положение по оплате труда работников бухгалтерии </w:t>
      </w:r>
    </w:p>
    <w:p w:rsidR="00605163" w:rsidRPr="005D4136" w:rsidRDefault="00605163" w:rsidP="00605163">
      <w:pPr>
        <w:pStyle w:val="a3"/>
        <w:jc w:val="center"/>
        <w:rPr>
          <w:rFonts w:ascii="Times New Roman" w:hAnsi="Times New Roman"/>
          <w:sz w:val="24"/>
          <w:szCs w:val="24"/>
        </w:rPr>
      </w:pPr>
      <w:r w:rsidRPr="005D4136">
        <w:rPr>
          <w:rFonts w:ascii="Times New Roman" w:hAnsi="Times New Roman"/>
          <w:sz w:val="24"/>
          <w:szCs w:val="24"/>
        </w:rPr>
        <w:t>Соленоозерного сельсовета</w:t>
      </w:r>
    </w:p>
    <w:p w:rsidR="00605163" w:rsidRPr="005D4136" w:rsidRDefault="00605163" w:rsidP="00605163">
      <w:pPr>
        <w:pStyle w:val="a3"/>
        <w:ind w:firstLine="709"/>
        <w:jc w:val="center"/>
        <w:rPr>
          <w:rFonts w:ascii="Times New Roman" w:hAnsi="Times New Roman"/>
          <w:sz w:val="24"/>
          <w:szCs w:val="24"/>
        </w:rPr>
      </w:pPr>
      <w:bookmarkStart w:id="0" w:name="Par39"/>
      <w:bookmarkEnd w:id="0"/>
    </w:p>
    <w:p w:rsidR="00605163" w:rsidRPr="005D4136" w:rsidRDefault="00605163" w:rsidP="00605163">
      <w:pPr>
        <w:pStyle w:val="a3"/>
        <w:jc w:val="center"/>
        <w:rPr>
          <w:rFonts w:ascii="Times New Roman" w:hAnsi="Times New Roman"/>
          <w:sz w:val="24"/>
          <w:szCs w:val="24"/>
        </w:rPr>
      </w:pPr>
      <w:r w:rsidRPr="005D4136">
        <w:rPr>
          <w:rFonts w:ascii="Times New Roman" w:hAnsi="Times New Roman"/>
          <w:sz w:val="24"/>
          <w:szCs w:val="24"/>
        </w:rPr>
        <w:t>1. Общие положения</w:t>
      </w:r>
    </w:p>
    <w:p w:rsidR="00605163" w:rsidRPr="005D4136" w:rsidRDefault="00605163" w:rsidP="00605163">
      <w:pPr>
        <w:pStyle w:val="a3"/>
        <w:ind w:firstLine="709"/>
        <w:rPr>
          <w:rFonts w:ascii="Times New Roman" w:hAnsi="Times New Roman"/>
          <w:sz w:val="24"/>
          <w:szCs w:val="24"/>
        </w:rPr>
      </w:pPr>
    </w:p>
    <w:p w:rsidR="00605163" w:rsidRPr="00227447" w:rsidRDefault="00605163" w:rsidP="00605163">
      <w:pPr>
        <w:pStyle w:val="a3"/>
        <w:ind w:firstLine="709"/>
        <w:jc w:val="both"/>
        <w:rPr>
          <w:rFonts w:ascii="Times New Roman" w:hAnsi="Times New Roman"/>
          <w:sz w:val="24"/>
          <w:szCs w:val="24"/>
        </w:rPr>
      </w:pPr>
      <w:r w:rsidRPr="005D4136">
        <w:rPr>
          <w:rFonts w:ascii="Times New Roman" w:hAnsi="Times New Roman"/>
          <w:sz w:val="24"/>
          <w:szCs w:val="24"/>
        </w:rPr>
        <w:t xml:space="preserve">1.1. Настоящее Положение разработано в целях обеспечения социальной защищенности, совершенствования, регулирования и упорядочения оплаты труда работников, занимающих должности, не отнесенные к муниципальным должностям, в органе местного самоуправления Соленоозерный сельсовет (далее – работники </w:t>
      </w:r>
      <w:r w:rsidRPr="00227447">
        <w:rPr>
          <w:rFonts w:ascii="Times New Roman" w:hAnsi="Times New Roman"/>
          <w:sz w:val="24"/>
          <w:szCs w:val="24"/>
        </w:rPr>
        <w:t>бухгалтерии).</w:t>
      </w:r>
    </w:p>
    <w:p w:rsidR="00605163" w:rsidRPr="00227447" w:rsidRDefault="00605163" w:rsidP="00605163">
      <w:pPr>
        <w:pStyle w:val="a3"/>
        <w:ind w:firstLine="709"/>
        <w:jc w:val="both"/>
        <w:rPr>
          <w:rFonts w:ascii="Times New Roman" w:hAnsi="Times New Roman"/>
          <w:sz w:val="24"/>
          <w:szCs w:val="24"/>
        </w:rPr>
      </w:pPr>
      <w:r w:rsidRPr="00227447">
        <w:rPr>
          <w:rFonts w:ascii="Times New Roman" w:hAnsi="Times New Roman"/>
          <w:sz w:val="24"/>
          <w:szCs w:val="24"/>
        </w:rPr>
        <w:t>1.2. Бухгалтером является гражданин Российской Федерации, достигший 18 лет, исполняющий в порядке, определенном Уставом  муниципального образования должностной инструкцией,  в соответствии  с федеральными законами  и законами Республики Хакасия, обязанности за денежное вознаграждение, выплачиваемое за счет средств местного бюджета</w:t>
      </w:r>
    </w:p>
    <w:p w:rsidR="00605163" w:rsidRPr="005D4136" w:rsidRDefault="00605163" w:rsidP="00605163">
      <w:pPr>
        <w:pStyle w:val="a3"/>
        <w:ind w:firstLine="709"/>
        <w:jc w:val="both"/>
        <w:rPr>
          <w:rFonts w:ascii="Times New Roman" w:hAnsi="Times New Roman"/>
          <w:sz w:val="24"/>
          <w:szCs w:val="24"/>
        </w:rPr>
      </w:pPr>
      <w:r w:rsidRPr="00227447">
        <w:rPr>
          <w:rFonts w:ascii="Times New Roman" w:hAnsi="Times New Roman"/>
          <w:sz w:val="24"/>
          <w:szCs w:val="24"/>
        </w:rPr>
        <w:t xml:space="preserve">1.3 Положение разработано в соответствии с Трудовым </w:t>
      </w:r>
      <w:hyperlink r:id="rId9" w:tooltip="&quot;Трудовой кодекс Российской Федерации&quot; от 30.12.2001 N 197-ФЗ (ред. от 23.07.2013){КонсультантПлюс}" w:history="1">
        <w:r w:rsidRPr="00227447">
          <w:rPr>
            <w:rFonts w:ascii="Times New Roman" w:hAnsi="Times New Roman"/>
            <w:sz w:val="24"/>
            <w:szCs w:val="24"/>
          </w:rPr>
          <w:t>кодексом</w:t>
        </w:r>
      </w:hyperlink>
      <w:r w:rsidRPr="00227447">
        <w:rPr>
          <w:rFonts w:ascii="Times New Roman" w:hAnsi="Times New Roman"/>
          <w:sz w:val="24"/>
          <w:szCs w:val="24"/>
        </w:rPr>
        <w:t xml:space="preserve"> Российской Федерации, нормативными правовыми актами Российской</w:t>
      </w:r>
      <w:r w:rsidRPr="005D4136">
        <w:rPr>
          <w:rFonts w:ascii="Times New Roman" w:hAnsi="Times New Roman"/>
          <w:sz w:val="24"/>
          <w:szCs w:val="24"/>
        </w:rPr>
        <w:t xml:space="preserve"> Федерации и Республики Хакасия, Уставом муниципального образования Соленоозерный сельсовет.</w:t>
      </w:r>
    </w:p>
    <w:p w:rsidR="00605163" w:rsidRPr="005D4136" w:rsidRDefault="00605163" w:rsidP="00605163">
      <w:pPr>
        <w:pStyle w:val="a3"/>
        <w:ind w:firstLine="709"/>
        <w:jc w:val="both"/>
        <w:rPr>
          <w:rFonts w:ascii="Times New Roman" w:hAnsi="Times New Roman"/>
          <w:sz w:val="24"/>
          <w:szCs w:val="24"/>
        </w:rPr>
      </w:pPr>
      <w:r w:rsidRPr="005D4136">
        <w:rPr>
          <w:rFonts w:ascii="Times New Roman" w:hAnsi="Times New Roman"/>
          <w:sz w:val="24"/>
          <w:szCs w:val="24"/>
        </w:rPr>
        <w:t>1.</w:t>
      </w:r>
      <w:r>
        <w:rPr>
          <w:rFonts w:ascii="Times New Roman" w:hAnsi="Times New Roman"/>
          <w:sz w:val="24"/>
          <w:szCs w:val="24"/>
        </w:rPr>
        <w:t>4</w:t>
      </w:r>
      <w:r w:rsidRPr="005D4136">
        <w:rPr>
          <w:rFonts w:ascii="Times New Roman" w:hAnsi="Times New Roman"/>
          <w:sz w:val="24"/>
          <w:szCs w:val="24"/>
        </w:rPr>
        <w:t xml:space="preserve">. При начислении заработной платы работникам применяются требования Федерального закона от 19.06.2000 № 82-ФЗ «О минимальном </w:t>
      </w:r>
      <w:proofErr w:type="gramStart"/>
      <w:r w:rsidRPr="005D4136">
        <w:rPr>
          <w:rFonts w:ascii="Times New Roman" w:hAnsi="Times New Roman"/>
          <w:sz w:val="24"/>
          <w:szCs w:val="24"/>
        </w:rPr>
        <w:t>размере оплаты труда</w:t>
      </w:r>
      <w:proofErr w:type="gramEnd"/>
      <w:r w:rsidRPr="005D4136">
        <w:rPr>
          <w:rFonts w:ascii="Times New Roman" w:hAnsi="Times New Roman"/>
          <w:sz w:val="24"/>
          <w:szCs w:val="24"/>
        </w:rPr>
        <w:t>» (с последующими изменениями).</w:t>
      </w:r>
    </w:p>
    <w:p w:rsidR="00605163" w:rsidRPr="005D4136" w:rsidRDefault="00605163" w:rsidP="00605163">
      <w:pPr>
        <w:pStyle w:val="a3"/>
        <w:ind w:firstLine="709"/>
        <w:jc w:val="both"/>
        <w:rPr>
          <w:rFonts w:ascii="Times New Roman" w:hAnsi="Times New Roman"/>
          <w:sz w:val="24"/>
          <w:szCs w:val="24"/>
        </w:rPr>
      </w:pPr>
      <w:r w:rsidRPr="005D4136">
        <w:rPr>
          <w:rFonts w:ascii="Times New Roman" w:hAnsi="Times New Roman"/>
          <w:sz w:val="24"/>
          <w:szCs w:val="24"/>
        </w:rPr>
        <w:t>В случае установления региональным соглашениям минимальной заработной платы в Республике Хакасия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 в Республике Хакасия.</w:t>
      </w:r>
    </w:p>
    <w:p w:rsidR="00605163" w:rsidRPr="005D4136" w:rsidRDefault="00605163" w:rsidP="00605163">
      <w:pPr>
        <w:pStyle w:val="a3"/>
        <w:jc w:val="both"/>
        <w:rPr>
          <w:rFonts w:ascii="Times New Roman" w:hAnsi="Times New Roman"/>
          <w:sz w:val="24"/>
          <w:szCs w:val="24"/>
        </w:rPr>
      </w:pPr>
    </w:p>
    <w:p w:rsidR="00605163" w:rsidRPr="005D4136" w:rsidRDefault="00605163" w:rsidP="00605163">
      <w:pPr>
        <w:pStyle w:val="a3"/>
        <w:ind w:firstLine="708"/>
        <w:jc w:val="center"/>
        <w:rPr>
          <w:rFonts w:ascii="Times New Roman" w:hAnsi="Times New Roman"/>
          <w:sz w:val="24"/>
          <w:szCs w:val="24"/>
        </w:rPr>
      </w:pPr>
      <w:r w:rsidRPr="005D4136">
        <w:rPr>
          <w:rFonts w:ascii="Times New Roman" w:hAnsi="Times New Roman"/>
          <w:sz w:val="24"/>
          <w:szCs w:val="24"/>
        </w:rPr>
        <w:t xml:space="preserve">2. </w:t>
      </w:r>
      <w:r w:rsidRPr="00E17EC0">
        <w:rPr>
          <w:rFonts w:ascii="Times New Roman" w:hAnsi="Times New Roman"/>
          <w:color w:val="000000"/>
          <w:sz w:val="24"/>
          <w:szCs w:val="24"/>
        </w:rPr>
        <w:t>Денежное содержание</w:t>
      </w:r>
    </w:p>
    <w:p w:rsidR="00605163" w:rsidRPr="005D4136" w:rsidRDefault="00605163" w:rsidP="00605163">
      <w:pPr>
        <w:pStyle w:val="a3"/>
        <w:jc w:val="both"/>
        <w:rPr>
          <w:rFonts w:ascii="Times New Roman" w:hAnsi="Times New Roman"/>
          <w:sz w:val="24"/>
          <w:szCs w:val="24"/>
        </w:rPr>
      </w:pPr>
    </w:p>
    <w:p w:rsidR="00605163" w:rsidRPr="00227447" w:rsidRDefault="00605163" w:rsidP="00605163">
      <w:pPr>
        <w:spacing w:after="0" w:line="240" w:lineRule="auto"/>
        <w:ind w:firstLine="709"/>
        <w:jc w:val="both"/>
        <w:rPr>
          <w:rFonts w:ascii="Times New Roman" w:hAnsi="Times New Roman"/>
          <w:sz w:val="24"/>
          <w:szCs w:val="24"/>
        </w:rPr>
      </w:pPr>
      <w:r w:rsidRPr="00227447">
        <w:rPr>
          <w:rFonts w:ascii="Times New Roman" w:hAnsi="Times New Roman"/>
          <w:sz w:val="24"/>
          <w:szCs w:val="24"/>
        </w:rPr>
        <w:t xml:space="preserve">2.1. </w:t>
      </w:r>
      <w:r>
        <w:rPr>
          <w:rFonts w:ascii="Times New Roman" w:hAnsi="Times New Roman"/>
          <w:sz w:val="24"/>
          <w:szCs w:val="24"/>
        </w:rPr>
        <w:t xml:space="preserve">Денежное содержание </w:t>
      </w:r>
      <w:r w:rsidRPr="00227447">
        <w:rPr>
          <w:rFonts w:ascii="Times New Roman" w:hAnsi="Times New Roman"/>
          <w:sz w:val="24"/>
          <w:szCs w:val="24"/>
        </w:rPr>
        <w:t>включает в себя должностной оклад, надбавки к должностному окладу за выслугу лет, особые условия работы, премии по результатам работы, единовременное денежное поощрение и другие виды надбавок и выплат в соответствии  с федеральными законами и законами Республики Хакасия, уставом муниципального образования.</w:t>
      </w:r>
    </w:p>
    <w:p w:rsidR="00605163" w:rsidRPr="005D4136" w:rsidRDefault="00605163" w:rsidP="0060516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2.2 .</w:t>
      </w:r>
      <w:r w:rsidRPr="005D4136">
        <w:rPr>
          <w:rFonts w:ascii="Times New Roman" w:hAnsi="Times New Roman"/>
          <w:sz w:val="24"/>
          <w:szCs w:val="24"/>
        </w:rPr>
        <w:t xml:space="preserve">  Размер должностных окладов работников бухгалтери</w:t>
      </w:r>
      <w:r>
        <w:rPr>
          <w:rFonts w:ascii="Times New Roman" w:hAnsi="Times New Roman"/>
          <w:sz w:val="24"/>
          <w:szCs w:val="24"/>
        </w:rPr>
        <w:t>и</w:t>
      </w:r>
      <w:r w:rsidRPr="005D4136">
        <w:rPr>
          <w:rFonts w:ascii="Times New Roman" w:hAnsi="Times New Roman"/>
          <w:sz w:val="24"/>
          <w:szCs w:val="24"/>
        </w:rPr>
        <w:t>:</w:t>
      </w:r>
    </w:p>
    <w:p w:rsidR="00605163" w:rsidRPr="005D4136" w:rsidRDefault="00605163" w:rsidP="00605163">
      <w:pPr>
        <w:pStyle w:val="a6"/>
        <w:shd w:val="clear" w:color="auto" w:fill="FFFFFF"/>
        <w:spacing w:after="0" w:line="240" w:lineRule="auto"/>
        <w:ind w:left="0"/>
        <w:jc w:val="both"/>
        <w:textAlignment w:val="baseline"/>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8"/>
        <w:gridCol w:w="5792"/>
        <w:gridCol w:w="3190"/>
      </w:tblGrid>
      <w:tr w:rsidR="00605163" w:rsidRPr="005D4136" w:rsidTr="001F07AF">
        <w:trPr>
          <w:trHeight w:val="698"/>
        </w:trPr>
        <w:tc>
          <w:tcPr>
            <w:tcW w:w="588" w:type="dxa"/>
          </w:tcPr>
          <w:p w:rsidR="00605163" w:rsidRPr="005D4136" w:rsidRDefault="00605163" w:rsidP="001F07AF">
            <w:pPr>
              <w:rPr>
                <w:rFonts w:ascii="Times New Roman" w:hAnsi="Times New Roman"/>
                <w:sz w:val="24"/>
                <w:szCs w:val="24"/>
              </w:rPr>
            </w:pPr>
            <w:r w:rsidRPr="005D4136">
              <w:rPr>
                <w:rFonts w:ascii="Times New Roman" w:hAnsi="Times New Roman"/>
                <w:sz w:val="24"/>
                <w:szCs w:val="24"/>
              </w:rPr>
              <w:t>№</w:t>
            </w:r>
          </w:p>
          <w:p w:rsidR="00605163" w:rsidRPr="005D4136" w:rsidRDefault="00605163" w:rsidP="001F07AF">
            <w:pPr>
              <w:rPr>
                <w:rFonts w:ascii="Times New Roman" w:hAnsi="Times New Roman"/>
                <w:sz w:val="24"/>
                <w:szCs w:val="24"/>
              </w:rPr>
            </w:pPr>
            <w:r w:rsidRPr="005D4136">
              <w:rPr>
                <w:rFonts w:ascii="Times New Roman" w:hAnsi="Times New Roman"/>
                <w:sz w:val="24"/>
                <w:szCs w:val="24"/>
              </w:rPr>
              <w:t>п/п</w:t>
            </w:r>
          </w:p>
        </w:tc>
        <w:tc>
          <w:tcPr>
            <w:tcW w:w="5792" w:type="dxa"/>
          </w:tcPr>
          <w:p w:rsidR="00605163" w:rsidRPr="005D4136" w:rsidRDefault="00605163" w:rsidP="001F07AF">
            <w:pPr>
              <w:rPr>
                <w:rFonts w:ascii="Times New Roman" w:hAnsi="Times New Roman"/>
                <w:sz w:val="24"/>
                <w:szCs w:val="24"/>
              </w:rPr>
            </w:pPr>
            <w:r w:rsidRPr="005D4136">
              <w:rPr>
                <w:rFonts w:ascii="Times New Roman" w:hAnsi="Times New Roman"/>
                <w:sz w:val="24"/>
                <w:szCs w:val="24"/>
              </w:rPr>
              <w:t xml:space="preserve">                     Наименование должности</w:t>
            </w:r>
          </w:p>
        </w:tc>
        <w:tc>
          <w:tcPr>
            <w:tcW w:w="3190" w:type="dxa"/>
          </w:tcPr>
          <w:p w:rsidR="00605163" w:rsidRPr="005D4136" w:rsidRDefault="00605163" w:rsidP="001F07AF">
            <w:pPr>
              <w:rPr>
                <w:rFonts w:ascii="Times New Roman" w:hAnsi="Times New Roman"/>
                <w:sz w:val="24"/>
                <w:szCs w:val="24"/>
              </w:rPr>
            </w:pPr>
          </w:p>
        </w:tc>
      </w:tr>
      <w:tr w:rsidR="00605163" w:rsidRPr="005D4136" w:rsidTr="001F07AF">
        <w:trPr>
          <w:trHeight w:val="230"/>
        </w:trPr>
        <w:tc>
          <w:tcPr>
            <w:tcW w:w="588" w:type="dxa"/>
          </w:tcPr>
          <w:p w:rsidR="00605163" w:rsidRPr="005D4136" w:rsidRDefault="00605163" w:rsidP="001F07AF">
            <w:pPr>
              <w:rPr>
                <w:rFonts w:ascii="Times New Roman" w:hAnsi="Times New Roman"/>
                <w:sz w:val="24"/>
                <w:szCs w:val="24"/>
              </w:rPr>
            </w:pPr>
            <w:r w:rsidRPr="005D4136">
              <w:rPr>
                <w:rFonts w:ascii="Times New Roman" w:hAnsi="Times New Roman"/>
                <w:sz w:val="24"/>
                <w:szCs w:val="24"/>
              </w:rPr>
              <w:t>1</w:t>
            </w:r>
          </w:p>
        </w:tc>
        <w:tc>
          <w:tcPr>
            <w:tcW w:w="5792" w:type="dxa"/>
          </w:tcPr>
          <w:p w:rsidR="00605163" w:rsidRPr="005D4136" w:rsidRDefault="00605163" w:rsidP="001F07AF">
            <w:pPr>
              <w:jc w:val="center"/>
              <w:rPr>
                <w:rFonts w:ascii="Times New Roman" w:hAnsi="Times New Roman"/>
                <w:sz w:val="24"/>
                <w:szCs w:val="24"/>
              </w:rPr>
            </w:pPr>
            <w:r w:rsidRPr="005D4136">
              <w:rPr>
                <w:rFonts w:ascii="Times New Roman" w:hAnsi="Times New Roman"/>
                <w:sz w:val="24"/>
                <w:szCs w:val="24"/>
              </w:rPr>
              <w:t>2</w:t>
            </w:r>
          </w:p>
        </w:tc>
        <w:tc>
          <w:tcPr>
            <w:tcW w:w="3190" w:type="dxa"/>
          </w:tcPr>
          <w:p w:rsidR="00605163" w:rsidRPr="005D4136" w:rsidRDefault="00605163" w:rsidP="001F07AF">
            <w:pPr>
              <w:jc w:val="center"/>
              <w:rPr>
                <w:rFonts w:ascii="Times New Roman" w:hAnsi="Times New Roman"/>
                <w:sz w:val="24"/>
                <w:szCs w:val="24"/>
              </w:rPr>
            </w:pPr>
            <w:r w:rsidRPr="005D4136">
              <w:rPr>
                <w:rFonts w:ascii="Times New Roman" w:hAnsi="Times New Roman"/>
                <w:sz w:val="24"/>
                <w:szCs w:val="24"/>
              </w:rPr>
              <w:t>3</w:t>
            </w:r>
          </w:p>
        </w:tc>
      </w:tr>
      <w:tr w:rsidR="00605163" w:rsidRPr="005D4136" w:rsidTr="001F07AF">
        <w:trPr>
          <w:trHeight w:val="408"/>
        </w:trPr>
        <w:tc>
          <w:tcPr>
            <w:tcW w:w="588" w:type="dxa"/>
          </w:tcPr>
          <w:p w:rsidR="00605163" w:rsidRPr="005D4136" w:rsidRDefault="00605163" w:rsidP="001F07AF">
            <w:pPr>
              <w:rPr>
                <w:rFonts w:ascii="Times New Roman" w:hAnsi="Times New Roman"/>
                <w:sz w:val="24"/>
                <w:szCs w:val="24"/>
              </w:rPr>
            </w:pPr>
            <w:r w:rsidRPr="005D4136">
              <w:rPr>
                <w:rFonts w:ascii="Times New Roman" w:hAnsi="Times New Roman"/>
                <w:sz w:val="24"/>
                <w:szCs w:val="24"/>
              </w:rPr>
              <w:t>1</w:t>
            </w:r>
          </w:p>
        </w:tc>
        <w:tc>
          <w:tcPr>
            <w:tcW w:w="5792" w:type="dxa"/>
          </w:tcPr>
          <w:p w:rsidR="00605163" w:rsidRPr="005D4136" w:rsidRDefault="00605163" w:rsidP="001F07AF">
            <w:pPr>
              <w:rPr>
                <w:rFonts w:ascii="Times New Roman" w:hAnsi="Times New Roman"/>
                <w:sz w:val="24"/>
                <w:szCs w:val="24"/>
              </w:rPr>
            </w:pPr>
            <w:r w:rsidRPr="005D4136">
              <w:rPr>
                <w:rFonts w:ascii="Times New Roman" w:hAnsi="Times New Roman"/>
                <w:sz w:val="24"/>
                <w:szCs w:val="24"/>
              </w:rPr>
              <w:t xml:space="preserve"> Главный бухгалтер</w:t>
            </w:r>
          </w:p>
        </w:tc>
        <w:tc>
          <w:tcPr>
            <w:tcW w:w="3190" w:type="dxa"/>
          </w:tcPr>
          <w:p w:rsidR="00605163" w:rsidRPr="005D4136" w:rsidRDefault="00605163" w:rsidP="001F07AF">
            <w:pPr>
              <w:jc w:val="center"/>
              <w:rPr>
                <w:rFonts w:ascii="Times New Roman" w:hAnsi="Times New Roman"/>
                <w:sz w:val="24"/>
                <w:szCs w:val="24"/>
              </w:rPr>
            </w:pPr>
            <w:r w:rsidRPr="005D4136">
              <w:rPr>
                <w:rFonts w:ascii="Times New Roman" w:hAnsi="Times New Roman"/>
                <w:sz w:val="24"/>
                <w:szCs w:val="24"/>
              </w:rPr>
              <w:t>11509,00</w:t>
            </w:r>
          </w:p>
        </w:tc>
      </w:tr>
      <w:tr w:rsidR="00605163" w:rsidRPr="005D4136" w:rsidTr="001F07AF">
        <w:trPr>
          <w:trHeight w:val="128"/>
        </w:trPr>
        <w:tc>
          <w:tcPr>
            <w:tcW w:w="588" w:type="dxa"/>
          </w:tcPr>
          <w:p w:rsidR="00605163" w:rsidRPr="005D4136" w:rsidRDefault="00605163" w:rsidP="001F07AF">
            <w:pPr>
              <w:rPr>
                <w:rFonts w:ascii="Times New Roman" w:hAnsi="Times New Roman"/>
                <w:sz w:val="24"/>
                <w:szCs w:val="24"/>
              </w:rPr>
            </w:pPr>
            <w:r w:rsidRPr="005D4136">
              <w:rPr>
                <w:rFonts w:ascii="Times New Roman" w:hAnsi="Times New Roman"/>
                <w:sz w:val="24"/>
                <w:szCs w:val="24"/>
              </w:rPr>
              <w:lastRenderedPageBreak/>
              <w:t>2</w:t>
            </w:r>
          </w:p>
        </w:tc>
        <w:tc>
          <w:tcPr>
            <w:tcW w:w="5792" w:type="dxa"/>
          </w:tcPr>
          <w:p w:rsidR="00605163" w:rsidRPr="005D4136" w:rsidRDefault="00605163" w:rsidP="001F07AF">
            <w:pPr>
              <w:rPr>
                <w:rFonts w:ascii="Times New Roman" w:hAnsi="Times New Roman"/>
                <w:sz w:val="24"/>
                <w:szCs w:val="24"/>
              </w:rPr>
            </w:pPr>
            <w:r w:rsidRPr="005D4136">
              <w:rPr>
                <w:rFonts w:ascii="Times New Roman" w:hAnsi="Times New Roman"/>
                <w:sz w:val="24"/>
                <w:szCs w:val="24"/>
              </w:rPr>
              <w:t xml:space="preserve"> Ведущий бухгалтер</w:t>
            </w:r>
          </w:p>
        </w:tc>
        <w:tc>
          <w:tcPr>
            <w:tcW w:w="3190" w:type="dxa"/>
          </w:tcPr>
          <w:p w:rsidR="00605163" w:rsidRPr="005D4136" w:rsidRDefault="00605163" w:rsidP="001F07AF">
            <w:pPr>
              <w:jc w:val="center"/>
              <w:rPr>
                <w:rFonts w:ascii="Times New Roman" w:hAnsi="Times New Roman"/>
                <w:sz w:val="24"/>
                <w:szCs w:val="24"/>
              </w:rPr>
            </w:pPr>
            <w:r w:rsidRPr="005D4136">
              <w:rPr>
                <w:rFonts w:ascii="Times New Roman" w:hAnsi="Times New Roman"/>
                <w:sz w:val="24"/>
                <w:szCs w:val="24"/>
              </w:rPr>
              <w:t>9340,00</w:t>
            </w:r>
          </w:p>
        </w:tc>
      </w:tr>
    </w:tbl>
    <w:p w:rsidR="00605163" w:rsidRPr="005D4136" w:rsidRDefault="00605163" w:rsidP="00605163">
      <w:pPr>
        <w:pStyle w:val="a3"/>
        <w:ind w:firstLine="708"/>
        <w:jc w:val="both"/>
        <w:rPr>
          <w:rFonts w:ascii="Times New Roman" w:hAnsi="Times New Roman"/>
          <w:sz w:val="24"/>
          <w:szCs w:val="24"/>
        </w:rPr>
      </w:pPr>
    </w:p>
    <w:p w:rsidR="00605163" w:rsidRPr="005D4136" w:rsidRDefault="00605163" w:rsidP="00605163">
      <w:pPr>
        <w:pStyle w:val="a3"/>
        <w:ind w:firstLine="708"/>
        <w:jc w:val="both"/>
        <w:rPr>
          <w:rFonts w:ascii="Times New Roman" w:hAnsi="Times New Roman"/>
          <w:sz w:val="24"/>
          <w:szCs w:val="24"/>
        </w:rPr>
      </w:pPr>
      <w:r>
        <w:rPr>
          <w:rFonts w:ascii="Times New Roman" w:hAnsi="Times New Roman"/>
          <w:sz w:val="24"/>
          <w:szCs w:val="24"/>
        </w:rPr>
        <w:t>2.2</w:t>
      </w:r>
      <w:r w:rsidRPr="005D4136">
        <w:rPr>
          <w:rFonts w:ascii="Times New Roman" w:hAnsi="Times New Roman"/>
          <w:sz w:val="24"/>
          <w:szCs w:val="24"/>
        </w:rPr>
        <w:t>.</w:t>
      </w:r>
      <w:r>
        <w:rPr>
          <w:rFonts w:ascii="Times New Roman" w:hAnsi="Times New Roman"/>
          <w:sz w:val="24"/>
          <w:szCs w:val="24"/>
        </w:rPr>
        <w:t>1</w:t>
      </w:r>
      <w:r w:rsidRPr="005D4136">
        <w:rPr>
          <w:rFonts w:ascii="Times New Roman" w:hAnsi="Times New Roman"/>
          <w:sz w:val="24"/>
          <w:szCs w:val="24"/>
        </w:rPr>
        <w:t>. Размер ежемесячного должностного оклада не зависит от объемных показателей, но устанавливается в зависимости от образования, стажа работы по соответствующей специальности.</w:t>
      </w:r>
    </w:p>
    <w:p w:rsidR="00605163" w:rsidRDefault="00605163" w:rsidP="00605163">
      <w:pPr>
        <w:pStyle w:val="a3"/>
        <w:ind w:firstLine="708"/>
        <w:jc w:val="both"/>
        <w:rPr>
          <w:rFonts w:ascii="Times New Roman" w:hAnsi="Times New Roman"/>
          <w:color w:val="000000"/>
          <w:sz w:val="24"/>
          <w:szCs w:val="24"/>
        </w:rPr>
      </w:pPr>
      <w:bookmarkStart w:id="1" w:name="Par77"/>
      <w:bookmarkStart w:id="2" w:name="Par127"/>
      <w:bookmarkEnd w:id="1"/>
      <w:bookmarkEnd w:id="2"/>
      <w:r>
        <w:rPr>
          <w:rFonts w:ascii="Times New Roman" w:hAnsi="Times New Roman"/>
          <w:color w:val="000000"/>
          <w:sz w:val="24"/>
          <w:szCs w:val="24"/>
        </w:rPr>
        <w:t xml:space="preserve">2.2.2 </w:t>
      </w:r>
      <w:r w:rsidRPr="00E17EC0">
        <w:rPr>
          <w:rFonts w:ascii="Times New Roman" w:hAnsi="Times New Roman"/>
          <w:color w:val="000000"/>
          <w:sz w:val="24"/>
          <w:szCs w:val="24"/>
        </w:rPr>
        <w:t xml:space="preserve">Индексация (увеличение) </w:t>
      </w:r>
      <w:proofErr w:type="gramStart"/>
      <w:r w:rsidRPr="00E17EC0">
        <w:rPr>
          <w:rFonts w:ascii="Times New Roman" w:hAnsi="Times New Roman"/>
          <w:color w:val="000000"/>
          <w:sz w:val="24"/>
          <w:szCs w:val="24"/>
        </w:rPr>
        <w:t>размеров оплаты труда</w:t>
      </w:r>
      <w:proofErr w:type="gramEnd"/>
      <w:r w:rsidRPr="00E17EC0">
        <w:rPr>
          <w:rFonts w:ascii="Times New Roman" w:hAnsi="Times New Roman"/>
          <w:color w:val="000000"/>
          <w:sz w:val="24"/>
          <w:szCs w:val="24"/>
        </w:rPr>
        <w:t xml:space="preserve"> осуществляется путем внесения изменений в настоящее Положение.</w:t>
      </w:r>
    </w:p>
    <w:p w:rsidR="00605163" w:rsidRPr="005D4136" w:rsidRDefault="00605163" w:rsidP="00605163">
      <w:pPr>
        <w:pStyle w:val="a3"/>
        <w:ind w:firstLine="708"/>
        <w:jc w:val="both"/>
        <w:rPr>
          <w:rFonts w:ascii="Times New Roman" w:hAnsi="Times New Roman"/>
          <w:sz w:val="24"/>
          <w:szCs w:val="24"/>
        </w:rPr>
      </w:pPr>
    </w:p>
    <w:p w:rsidR="00605163" w:rsidRDefault="00605163" w:rsidP="00605163">
      <w:pPr>
        <w:pStyle w:val="a3"/>
        <w:ind w:firstLine="708"/>
        <w:jc w:val="center"/>
        <w:rPr>
          <w:rFonts w:ascii="Times New Roman" w:hAnsi="Times New Roman"/>
          <w:sz w:val="24"/>
          <w:szCs w:val="24"/>
        </w:rPr>
      </w:pPr>
      <w:r w:rsidRPr="005D4136">
        <w:rPr>
          <w:rFonts w:ascii="Times New Roman" w:hAnsi="Times New Roman"/>
          <w:sz w:val="24"/>
          <w:szCs w:val="24"/>
        </w:rPr>
        <w:t>3.</w:t>
      </w:r>
      <w:r>
        <w:rPr>
          <w:rFonts w:ascii="Times New Roman" w:hAnsi="Times New Roman"/>
          <w:sz w:val="24"/>
          <w:szCs w:val="24"/>
        </w:rPr>
        <w:t xml:space="preserve"> Дополнительные выплаты</w:t>
      </w:r>
    </w:p>
    <w:p w:rsidR="00605163" w:rsidRDefault="00605163" w:rsidP="00605163">
      <w:pPr>
        <w:pStyle w:val="a3"/>
        <w:ind w:firstLine="708"/>
        <w:jc w:val="center"/>
        <w:rPr>
          <w:rFonts w:ascii="Times New Roman" w:hAnsi="Times New Roman"/>
          <w:sz w:val="24"/>
          <w:szCs w:val="24"/>
        </w:rPr>
      </w:pPr>
    </w:p>
    <w:p w:rsidR="00605163" w:rsidRDefault="00605163" w:rsidP="00605163">
      <w:pPr>
        <w:pStyle w:val="a3"/>
        <w:ind w:firstLine="708"/>
        <w:rPr>
          <w:rFonts w:ascii="Times New Roman" w:hAnsi="Times New Roman"/>
          <w:color w:val="000000"/>
          <w:sz w:val="24"/>
          <w:szCs w:val="24"/>
        </w:rPr>
      </w:pPr>
      <w:r>
        <w:rPr>
          <w:rFonts w:ascii="Times New Roman" w:hAnsi="Times New Roman"/>
          <w:sz w:val="24"/>
          <w:szCs w:val="24"/>
        </w:rPr>
        <w:t xml:space="preserve">3.1. </w:t>
      </w:r>
      <w:r w:rsidRPr="00E17EC0">
        <w:rPr>
          <w:rFonts w:ascii="Times New Roman" w:hAnsi="Times New Roman"/>
          <w:color w:val="000000"/>
          <w:sz w:val="24"/>
          <w:szCs w:val="24"/>
        </w:rPr>
        <w:t>К дополнительным выплатам относятся:</w:t>
      </w:r>
    </w:p>
    <w:p w:rsidR="00605163" w:rsidRPr="00E17EC0" w:rsidRDefault="00605163" w:rsidP="00605163">
      <w:pPr>
        <w:shd w:val="clear" w:color="auto" w:fill="FFFFFF"/>
        <w:spacing w:after="0" w:line="240" w:lineRule="auto"/>
        <w:ind w:firstLine="709"/>
        <w:jc w:val="both"/>
        <w:rPr>
          <w:rFonts w:ascii="Times New Roman" w:hAnsi="Times New Roman"/>
          <w:color w:val="000000"/>
          <w:sz w:val="24"/>
          <w:szCs w:val="24"/>
        </w:rPr>
      </w:pPr>
      <w:r w:rsidRPr="00E17EC0">
        <w:rPr>
          <w:rFonts w:ascii="Times New Roman" w:hAnsi="Times New Roman"/>
          <w:color w:val="000000"/>
          <w:sz w:val="24"/>
          <w:szCs w:val="24"/>
        </w:rPr>
        <w:t>1) ежемесячная надбавка к должностному окладу за выслугу лет;</w:t>
      </w:r>
    </w:p>
    <w:p w:rsidR="00605163" w:rsidRPr="00E17EC0" w:rsidRDefault="00605163" w:rsidP="00605163">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Pr="00E17EC0">
        <w:rPr>
          <w:rFonts w:ascii="Times New Roman" w:hAnsi="Times New Roman"/>
          <w:color w:val="000000"/>
          <w:sz w:val="24"/>
          <w:szCs w:val="24"/>
        </w:rPr>
        <w:t>) ежемесячная надбавка за особые условия работы;</w:t>
      </w:r>
    </w:p>
    <w:p w:rsidR="00605163" w:rsidRPr="00E17EC0" w:rsidRDefault="00605163" w:rsidP="00605163">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Pr="00E17EC0">
        <w:rPr>
          <w:rFonts w:ascii="Times New Roman" w:hAnsi="Times New Roman"/>
          <w:color w:val="000000"/>
          <w:sz w:val="24"/>
          <w:szCs w:val="24"/>
        </w:rPr>
        <w:t xml:space="preserve">) </w:t>
      </w:r>
      <w:r>
        <w:rPr>
          <w:rFonts w:ascii="Times New Roman" w:hAnsi="Times New Roman"/>
          <w:color w:val="000000"/>
          <w:sz w:val="24"/>
          <w:szCs w:val="24"/>
        </w:rPr>
        <w:t>ежемесячное денежное поощрение</w:t>
      </w:r>
      <w:r w:rsidRPr="00E17EC0">
        <w:rPr>
          <w:rFonts w:ascii="Times New Roman" w:hAnsi="Times New Roman"/>
          <w:color w:val="000000"/>
          <w:sz w:val="24"/>
          <w:szCs w:val="24"/>
        </w:rPr>
        <w:t>;</w:t>
      </w:r>
    </w:p>
    <w:p w:rsidR="00605163" w:rsidRPr="00E17EC0" w:rsidRDefault="00605163" w:rsidP="00605163">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Pr="00E17EC0">
        <w:rPr>
          <w:rFonts w:ascii="Times New Roman" w:hAnsi="Times New Roman"/>
          <w:color w:val="000000"/>
          <w:sz w:val="24"/>
          <w:szCs w:val="24"/>
        </w:rPr>
        <w:t>) материальная помощь;</w:t>
      </w:r>
    </w:p>
    <w:p w:rsidR="00605163" w:rsidRPr="00E17EC0" w:rsidRDefault="00605163" w:rsidP="00605163">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Pr="00E17EC0">
        <w:rPr>
          <w:rFonts w:ascii="Times New Roman" w:hAnsi="Times New Roman"/>
          <w:color w:val="000000"/>
          <w:sz w:val="24"/>
          <w:szCs w:val="24"/>
        </w:rPr>
        <w:t>)</w:t>
      </w:r>
      <w:r>
        <w:rPr>
          <w:rFonts w:ascii="Times New Roman" w:hAnsi="Times New Roman"/>
          <w:color w:val="000000"/>
          <w:sz w:val="24"/>
          <w:szCs w:val="24"/>
        </w:rPr>
        <w:t xml:space="preserve"> </w:t>
      </w:r>
      <w:r w:rsidRPr="00E17EC0">
        <w:rPr>
          <w:rFonts w:ascii="Times New Roman" w:hAnsi="Times New Roman"/>
          <w:color w:val="000000"/>
          <w:sz w:val="24"/>
          <w:szCs w:val="24"/>
        </w:rPr>
        <w:t>иные доплаты, предусмотренные федеральными законами и иными нормативными правовыми актами Российской Федерации, законами Республики Хакасия.</w:t>
      </w:r>
    </w:p>
    <w:p w:rsidR="00605163" w:rsidRPr="00E17EC0" w:rsidRDefault="00605163" w:rsidP="00605163">
      <w:pPr>
        <w:shd w:val="clear" w:color="auto" w:fill="FFFFFF"/>
        <w:spacing w:after="0" w:line="240" w:lineRule="auto"/>
        <w:ind w:firstLine="709"/>
        <w:jc w:val="both"/>
        <w:rPr>
          <w:rFonts w:ascii="Times New Roman" w:hAnsi="Times New Roman"/>
          <w:color w:val="000000"/>
          <w:sz w:val="24"/>
          <w:szCs w:val="24"/>
        </w:rPr>
      </w:pPr>
    </w:p>
    <w:p w:rsidR="00605163" w:rsidRDefault="00605163" w:rsidP="00605163">
      <w:pPr>
        <w:shd w:val="clear" w:color="auto" w:fill="FFFFFF"/>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3.2</w:t>
      </w:r>
      <w:r w:rsidRPr="00E17EC0">
        <w:rPr>
          <w:rFonts w:ascii="Times New Roman" w:hAnsi="Times New Roman"/>
          <w:color w:val="000000"/>
          <w:sz w:val="24"/>
          <w:szCs w:val="24"/>
        </w:rPr>
        <w:t xml:space="preserve"> Ежемесячная  надбавка за выслугу лет.</w:t>
      </w:r>
    </w:p>
    <w:p w:rsidR="00605163" w:rsidRPr="00E17EC0" w:rsidRDefault="00605163" w:rsidP="00605163">
      <w:pPr>
        <w:shd w:val="clear" w:color="auto" w:fill="FFFFFF"/>
        <w:spacing w:after="0" w:line="240" w:lineRule="auto"/>
        <w:ind w:firstLine="709"/>
        <w:jc w:val="both"/>
        <w:rPr>
          <w:rFonts w:ascii="Times New Roman" w:hAnsi="Times New Roman"/>
          <w:color w:val="000000"/>
          <w:sz w:val="24"/>
          <w:szCs w:val="24"/>
        </w:rPr>
      </w:pPr>
    </w:p>
    <w:p w:rsidR="00605163" w:rsidRPr="00E17EC0" w:rsidRDefault="00605163" w:rsidP="00605163">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3.2.</w:t>
      </w:r>
      <w:r w:rsidRPr="00E17EC0">
        <w:rPr>
          <w:rFonts w:ascii="Times New Roman" w:hAnsi="Times New Roman"/>
          <w:color w:val="000000"/>
          <w:sz w:val="24"/>
          <w:szCs w:val="24"/>
        </w:rPr>
        <w:t xml:space="preserve"> Надбавка к должностному окладу за выслугу лет устанавливается в</w:t>
      </w:r>
      <w:r>
        <w:rPr>
          <w:rFonts w:ascii="Times New Roman" w:hAnsi="Times New Roman"/>
          <w:color w:val="000000"/>
          <w:sz w:val="24"/>
          <w:szCs w:val="24"/>
        </w:rPr>
        <w:t xml:space="preserve"> зависимости от стажа работы, дающего право на ее получение, в следующих размерах от должностного оклада:</w:t>
      </w:r>
    </w:p>
    <w:p w:rsidR="00605163" w:rsidRPr="00E17EC0" w:rsidRDefault="00605163" w:rsidP="00605163">
      <w:pPr>
        <w:shd w:val="clear" w:color="auto" w:fill="FFFFFF"/>
        <w:spacing w:after="0" w:line="240" w:lineRule="auto"/>
        <w:ind w:left="707" w:firstLine="709"/>
        <w:jc w:val="both"/>
        <w:rPr>
          <w:rFonts w:ascii="Times New Roman" w:hAnsi="Times New Roman"/>
          <w:color w:val="000000"/>
          <w:sz w:val="24"/>
          <w:szCs w:val="24"/>
        </w:rPr>
      </w:pPr>
      <w:r w:rsidRPr="00E17EC0">
        <w:rPr>
          <w:rFonts w:ascii="Times New Roman" w:hAnsi="Times New Roman"/>
          <w:color w:val="000000"/>
          <w:sz w:val="24"/>
          <w:szCs w:val="24"/>
        </w:rPr>
        <w:t>- от 1 до 5 лет - 10 процентов;</w:t>
      </w:r>
    </w:p>
    <w:p w:rsidR="00605163" w:rsidRPr="00E17EC0" w:rsidRDefault="00605163" w:rsidP="00605163">
      <w:pPr>
        <w:shd w:val="clear" w:color="auto" w:fill="FFFFFF"/>
        <w:spacing w:after="0" w:line="240" w:lineRule="auto"/>
        <w:ind w:left="707" w:firstLine="709"/>
        <w:jc w:val="both"/>
        <w:rPr>
          <w:rFonts w:ascii="Times New Roman" w:hAnsi="Times New Roman"/>
          <w:color w:val="000000"/>
          <w:sz w:val="24"/>
          <w:szCs w:val="24"/>
        </w:rPr>
      </w:pPr>
      <w:r w:rsidRPr="00E17EC0">
        <w:rPr>
          <w:rFonts w:ascii="Times New Roman" w:hAnsi="Times New Roman"/>
          <w:color w:val="000000"/>
          <w:sz w:val="24"/>
          <w:szCs w:val="24"/>
        </w:rPr>
        <w:t>- от 5 до 10 лет - 20 процентов:</w:t>
      </w:r>
    </w:p>
    <w:p w:rsidR="00605163" w:rsidRPr="00E17EC0" w:rsidRDefault="00605163" w:rsidP="00605163">
      <w:pPr>
        <w:shd w:val="clear" w:color="auto" w:fill="FFFFFF"/>
        <w:spacing w:after="0" w:line="240" w:lineRule="auto"/>
        <w:ind w:left="707" w:firstLine="709"/>
        <w:jc w:val="both"/>
        <w:rPr>
          <w:rFonts w:ascii="Times New Roman" w:hAnsi="Times New Roman"/>
          <w:color w:val="000000"/>
          <w:sz w:val="24"/>
          <w:szCs w:val="24"/>
        </w:rPr>
      </w:pPr>
      <w:r w:rsidRPr="00E17EC0">
        <w:rPr>
          <w:rFonts w:ascii="Times New Roman" w:hAnsi="Times New Roman"/>
          <w:color w:val="000000"/>
          <w:sz w:val="24"/>
          <w:szCs w:val="24"/>
        </w:rPr>
        <w:t>- от 10 до 1</w:t>
      </w:r>
      <w:r>
        <w:rPr>
          <w:rFonts w:ascii="Times New Roman" w:hAnsi="Times New Roman"/>
          <w:color w:val="000000"/>
          <w:sz w:val="24"/>
          <w:szCs w:val="24"/>
        </w:rPr>
        <w:t>3</w:t>
      </w:r>
      <w:r w:rsidRPr="00E17EC0">
        <w:rPr>
          <w:rFonts w:ascii="Times New Roman" w:hAnsi="Times New Roman"/>
          <w:color w:val="000000"/>
          <w:sz w:val="24"/>
          <w:szCs w:val="24"/>
        </w:rPr>
        <w:t xml:space="preserve"> лет - 30 процентов;</w:t>
      </w:r>
    </w:p>
    <w:p w:rsidR="00605163" w:rsidRPr="00E17EC0" w:rsidRDefault="00605163" w:rsidP="00605163">
      <w:pPr>
        <w:shd w:val="clear" w:color="auto" w:fill="FFFFFF"/>
        <w:spacing w:after="0" w:line="240" w:lineRule="auto"/>
        <w:ind w:left="707" w:firstLine="709"/>
        <w:jc w:val="both"/>
        <w:rPr>
          <w:rFonts w:ascii="Times New Roman" w:hAnsi="Times New Roman"/>
          <w:color w:val="000000"/>
          <w:sz w:val="24"/>
          <w:szCs w:val="24"/>
        </w:rPr>
      </w:pPr>
      <w:r w:rsidRPr="00E17EC0">
        <w:rPr>
          <w:rFonts w:ascii="Times New Roman" w:hAnsi="Times New Roman"/>
          <w:color w:val="000000"/>
          <w:sz w:val="24"/>
          <w:szCs w:val="24"/>
        </w:rPr>
        <w:t>- свыше 1</w:t>
      </w:r>
      <w:r>
        <w:rPr>
          <w:rFonts w:ascii="Times New Roman" w:hAnsi="Times New Roman"/>
          <w:color w:val="000000"/>
          <w:sz w:val="24"/>
          <w:szCs w:val="24"/>
        </w:rPr>
        <w:t>3</w:t>
      </w:r>
      <w:r w:rsidRPr="00E17EC0">
        <w:rPr>
          <w:rFonts w:ascii="Times New Roman" w:hAnsi="Times New Roman"/>
          <w:color w:val="000000"/>
          <w:sz w:val="24"/>
          <w:szCs w:val="24"/>
        </w:rPr>
        <w:t xml:space="preserve"> лет - 40 процентов.</w:t>
      </w:r>
    </w:p>
    <w:p w:rsidR="00605163" w:rsidRDefault="00605163" w:rsidP="00605163">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3.2.1</w:t>
      </w:r>
      <w:r w:rsidRPr="00E17EC0">
        <w:rPr>
          <w:rFonts w:ascii="Times New Roman" w:hAnsi="Times New Roman"/>
          <w:color w:val="000000"/>
          <w:sz w:val="24"/>
          <w:szCs w:val="24"/>
        </w:rPr>
        <w:t xml:space="preserve">. </w:t>
      </w:r>
      <w:r>
        <w:rPr>
          <w:rFonts w:ascii="Times New Roman" w:hAnsi="Times New Roman"/>
          <w:color w:val="000000"/>
          <w:sz w:val="24"/>
          <w:szCs w:val="24"/>
        </w:rPr>
        <w:t>Стаж работы, дающий право на установление ежемесячных надбавок за выслугу лет исчисляется год за год, кроме времени нахождения граждан на военной службе по приказу, время нахождения граждан на военной службе по призыву исчисляется как один день за два дня работы.</w:t>
      </w:r>
    </w:p>
    <w:p w:rsidR="00605163" w:rsidRPr="00E17EC0" w:rsidRDefault="00605163" w:rsidP="00605163">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Pr="00E17EC0">
        <w:rPr>
          <w:rFonts w:ascii="Times New Roman" w:hAnsi="Times New Roman"/>
          <w:color w:val="000000"/>
          <w:sz w:val="24"/>
          <w:szCs w:val="24"/>
        </w:rPr>
        <w:t>.2.</w:t>
      </w:r>
      <w:r>
        <w:rPr>
          <w:rFonts w:ascii="Times New Roman" w:hAnsi="Times New Roman"/>
          <w:color w:val="000000"/>
          <w:sz w:val="24"/>
          <w:szCs w:val="24"/>
        </w:rPr>
        <w:t>2</w:t>
      </w:r>
      <w:r w:rsidRPr="00E17EC0">
        <w:rPr>
          <w:rFonts w:ascii="Times New Roman" w:hAnsi="Times New Roman"/>
          <w:color w:val="000000"/>
          <w:sz w:val="24"/>
          <w:szCs w:val="24"/>
        </w:rPr>
        <w:t>.  Надбавка за выслугу лет выплачивается в полном объеме с момента возникновения права на получение этой надбавки.</w:t>
      </w:r>
    </w:p>
    <w:p w:rsidR="00605163" w:rsidRPr="005D4136" w:rsidRDefault="00605163" w:rsidP="00605163">
      <w:pPr>
        <w:pStyle w:val="a3"/>
        <w:ind w:firstLine="708"/>
        <w:jc w:val="center"/>
        <w:rPr>
          <w:rFonts w:ascii="Times New Roman" w:hAnsi="Times New Roman"/>
          <w:sz w:val="24"/>
          <w:szCs w:val="24"/>
        </w:rPr>
      </w:pPr>
    </w:p>
    <w:p w:rsidR="00605163" w:rsidRDefault="00605163" w:rsidP="00605163">
      <w:pPr>
        <w:shd w:val="clear" w:color="auto" w:fill="FFFFFF"/>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4</w:t>
      </w:r>
      <w:r w:rsidRPr="00E17EC0">
        <w:rPr>
          <w:rFonts w:ascii="Times New Roman" w:hAnsi="Times New Roman"/>
          <w:color w:val="000000"/>
          <w:sz w:val="24"/>
          <w:szCs w:val="24"/>
        </w:rPr>
        <w:t>. Надбавка к должностному окладу за особые условия труда</w:t>
      </w:r>
    </w:p>
    <w:p w:rsidR="00605163" w:rsidRPr="00E17EC0" w:rsidRDefault="00605163" w:rsidP="00605163">
      <w:pPr>
        <w:shd w:val="clear" w:color="auto" w:fill="FFFFFF"/>
        <w:spacing w:after="0" w:line="240" w:lineRule="auto"/>
        <w:ind w:firstLine="709"/>
        <w:jc w:val="center"/>
        <w:rPr>
          <w:rFonts w:ascii="Times New Roman" w:hAnsi="Times New Roman"/>
          <w:color w:val="000000"/>
          <w:sz w:val="24"/>
          <w:szCs w:val="24"/>
        </w:rPr>
      </w:pPr>
    </w:p>
    <w:p w:rsidR="00605163" w:rsidRPr="00E17EC0" w:rsidRDefault="00605163" w:rsidP="00605163">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Pr="00E17EC0">
        <w:rPr>
          <w:rFonts w:ascii="Times New Roman" w:hAnsi="Times New Roman"/>
          <w:color w:val="000000"/>
          <w:sz w:val="24"/>
          <w:szCs w:val="24"/>
        </w:rPr>
        <w:t>.1.  </w:t>
      </w:r>
      <w:proofErr w:type="gramStart"/>
      <w:r w:rsidRPr="00E17EC0">
        <w:rPr>
          <w:rFonts w:ascii="Times New Roman" w:hAnsi="Times New Roman"/>
          <w:color w:val="000000"/>
          <w:sz w:val="24"/>
          <w:szCs w:val="24"/>
        </w:rPr>
        <w:t>Надбавка к должностному окладу за особые условия  работы (напряженность, специальный режим работы) за исполнение должностных обязанностей в условиях, отличающихся от нормальных (срочность и повышенное качество работ, работа в режиме ненормированного рабочего дня, выездной характер работы и т.д.), выполнение сложных и важных работ по осуществлению деятельности органа местного самоуправления, напряженность и высокую производительность труда, знание и применение действующего законодательства, за привлечение</w:t>
      </w:r>
      <w:proofErr w:type="gramEnd"/>
      <w:r w:rsidRPr="00E17EC0">
        <w:rPr>
          <w:rFonts w:ascii="Times New Roman" w:hAnsi="Times New Roman"/>
          <w:color w:val="000000"/>
          <w:sz w:val="24"/>
          <w:szCs w:val="24"/>
        </w:rPr>
        <w:t xml:space="preserve"> к выполнению служебных обязанностей в выходные и праздничные дни.</w:t>
      </w:r>
    </w:p>
    <w:p w:rsidR="00605163" w:rsidRPr="005D4136" w:rsidRDefault="00605163" w:rsidP="00605163">
      <w:pPr>
        <w:shd w:val="clear" w:color="auto" w:fill="FFFFFF"/>
        <w:spacing w:after="0" w:line="240" w:lineRule="auto"/>
        <w:ind w:firstLine="709"/>
        <w:jc w:val="both"/>
        <w:rPr>
          <w:rFonts w:ascii="Times New Roman" w:hAnsi="Times New Roman"/>
          <w:sz w:val="24"/>
          <w:szCs w:val="24"/>
        </w:rPr>
      </w:pPr>
      <w:r w:rsidRPr="00E17EC0">
        <w:rPr>
          <w:rFonts w:ascii="Times New Roman" w:hAnsi="Times New Roman"/>
          <w:color w:val="000000"/>
          <w:sz w:val="24"/>
          <w:szCs w:val="24"/>
        </w:rPr>
        <w:t> </w:t>
      </w:r>
      <w:r>
        <w:rPr>
          <w:rFonts w:ascii="Times New Roman" w:hAnsi="Times New Roman"/>
          <w:color w:val="000000"/>
          <w:sz w:val="24"/>
          <w:szCs w:val="24"/>
        </w:rPr>
        <w:t>4</w:t>
      </w:r>
      <w:r w:rsidRPr="00E17EC0">
        <w:rPr>
          <w:rFonts w:ascii="Times New Roman" w:hAnsi="Times New Roman"/>
          <w:color w:val="000000"/>
          <w:sz w:val="24"/>
          <w:szCs w:val="24"/>
        </w:rPr>
        <w:t xml:space="preserve">.2.  При формировании фонда оплаты труда предельный размер надбавки за особые условия работы в расчете на год не должен превышать </w:t>
      </w:r>
      <w:r>
        <w:rPr>
          <w:rFonts w:ascii="Times New Roman" w:hAnsi="Times New Roman"/>
          <w:color w:val="000000"/>
          <w:sz w:val="24"/>
          <w:szCs w:val="24"/>
        </w:rPr>
        <w:t>четырех</w:t>
      </w:r>
      <w:r w:rsidRPr="00E17EC0">
        <w:rPr>
          <w:rFonts w:ascii="Times New Roman" w:hAnsi="Times New Roman"/>
          <w:color w:val="000000"/>
          <w:sz w:val="24"/>
          <w:szCs w:val="24"/>
        </w:rPr>
        <w:t xml:space="preserve"> должностных окладов</w:t>
      </w:r>
      <w:r>
        <w:rPr>
          <w:rFonts w:ascii="Times New Roman" w:hAnsi="Times New Roman"/>
          <w:color w:val="000000"/>
          <w:sz w:val="24"/>
          <w:szCs w:val="24"/>
        </w:rPr>
        <w:t>.</w:t>
      </w:r>
    </w:p>
    <w:p w:rsidR="00605163" w:rsidRDefault="00605163" w:rsidP="00605163">
      <w:pPr>
        <w:shd w:val="clear" w:color="auto" w:fill="FFFFFF"/>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5</w:t>
      </w:r>
      <w:r w:rsidRPr="00E17EC0">
        <w:rPr>
          <w:rFonts w:ascii="Times New Roman" w:hAnsi="Times New Roman"/>
          <w:color w:val="000000"/>
          <w:sz w:val="24"/>
          <w:szCs w:val="24"/>
        </w:rPr>
        <w:t xml:space="preserve">. </w:t>
      </w:r>
      <w:r>
        <w:rPr>
          <w:rFonts w:ascii="Times New Roman" w:hAnsi="Times New Roman"/>
          <w:color w:val="000000"/>
          <w:sz w:val="24"/>
          <w:szCs w:val="24"/>
        </w:rPr>
        <w:t>Денежное поощрение</w:t>
      </w:r>
    </w:p>
    <w:p w:rsidR="00605163" w:rsidRPr="00E17EC0" w:rsidRDefault="00605163" w:rsidP="00605163">
      <w:pPr>
        <w:shd w:val="clear" w:color="auto" w:fill="FFFFFF"/>
        <w:spacing w:after="0" w:line="240" w:lineRule="auto"/>
        <w:ind w:firstLine="709"/>
        <w:jc w:val="both"/>
        <w:rPr>
          <w:rFonts w:ascii="Times New Roman" w:hAnsi="Times New Roman"/>
          <w:color w:val="000000"/>
          <w:sz w:val="24"/>
          <w:szCs w:val="24"/>
        </w:rPr>
      </w:pPr>
    </w:p>
    <w:p w:rsidR="00605163" w:rsidRPr="00E17EC0" w:rsidRDefault="00605163" w:rsidP="00605163">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Pr="00E17EC0">
        <w:rPr>
          <w:rFonts w:ascii="Times New Roman" w:hAnsi="Times New Roman"/>
          <w:color w:val="000000"/>
          <w:sz w:val="24"/>
          <w:szCs w:val="24"/>
        </w:rPr>
        <w:t xml:space="preserve">.1. </w:t>
      </w:r>
      <w:r>
        <w:rPr>
          <w:rFonts w:ascii="Times New Roman" w:hAnsi="Times New Roman"/>
          <w:color w:val="000000"/>
          <w:sz w:val="24"/>
          <w:szCs w:val="24"/>
        </w:rPr>
        <w:t>Ежемесячное денежное поощрение выплачивается</w:t>
      </w:r>
      <w:r w:rsidRPr="00E17EC0">
        <w:rPr>
          <w:rFonts w:ascii="Times New Roman" w:hAnsi="Times New Roman"/>
          <w:color w:val="000000"/>
          <w:sz w:val="24"/>
          <w:szCs w:val="24"/>
        </w:rPr>
        <w:t xml:space="preserve"> в целях усиления материальной заинтересованности.</w:t>
      </w:r>
    </w:p>
    <w:p w:rsidR="00605163" w:rsidRPr="00E17EC0" w:rsidRDefault="00605163" w:rsidP="00605163">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Pr="00E17EC0">
        <w:rPr>
          <w:rFonts w:ascii="Times New Roman" w:hAnsi="Times New Roman"/>
          <w:color w:val="000000"/>
          <w:sz w:val="24"/>
          <w:szCs w:val="24"/>
        </w:rPr>
        <w:t xml:space="preserve">.2. Начисление </w:t>
      </w:r>
      <w:r>
        <w:rPr>
          <w:rFonts w:ascii="Times New Roman" w:hAnsi="Times New Roman"/>
          <w:color w:val="000000"/>
          <w:sz w:val="24"/>
          <w:szCs w:val="24"/>
        </w:rPr>
        <w:t>ежемесячное денежное поощрение</w:t>
      </w:r>
      <w:bookmarkStart w:id="3" w:name="_GoBack"/>
      <w:bookmarkEnd w:id="3"/>
      <w:r w:rsidRPr="00E17EC0">
        <w:rPr>
          <w:rFonts w:ascii="Times New Roman" w:hAnsi="Times New Roman"/>
          <w:color w:val="000000"/>
          <w:sz w:val="24"/>
          <w:szCs w:val="24"/>
        </w:rPr>
        <w:t xml:space="preserve"> по результатам работы производится ежемесячно в размере 33,3% должностного оклада.</w:t>
      </w:r>
    </w:p>
    <w:p w:rsidR="00605163" w:rsidRPr="00E17EC0" w:rsidRDefault="00605163" w:rsidP="00605163">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5</w:t>
      </w:r>
      <w:r w:rsidRPr="00E17EC0">
        <w:rPr>
          <w:rFonts w:ascii="Times New Roman" w:hAnsi="Times New Roman"/>
          <w:color w:val="000000"/>
          <w:sz w:val="24"/>
          <w:szCs w:val="24"/>
        </w:rPr>
        <w:t xml:space="preserve">.3. Размер </w:t>
      </w:r>
      <w:r>
        <w:rPr>
          <w:rFonts w:ascii="Times New Roman" w:hAnsi="Times New Roman"/>
          <w:color w:val="000000"/>
          <w:sz w:val="24"/>
          <w:szCs w:val="24"/>
        </w:rPr>
        <w:t>денежного поощрения</w:t>
      </w:r>
      <w:r w:rsidRPr="00E17EC0">
        <w:rPr>
          <w:rFonts w:ascii="Times New Roman" w:hAnsi="Times New Roman"/>
          <w:color w:val="000000"/>
          <w:sz w:val="24"/>
          <w:szCs w:val="24"/>
        </w:rPr>
        <w:t xml:space="preserve"> по результатам работы за финансовый год в совокупности не должен превышать четырех должностных окладов.</w:t>
      </w:r>
    </w:p>
    <w:p w:rsidR="00605163" w:rsidRPr="00E17EC0" w:rsidRDefault="00605163" w:rsidP="00605163">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Pr="00E17EC0">
        <w:rPr>
          <w:rFonts w:ascii="Times New Roman" w:hAnsi="Times New Roman"/>
          <w:color w:val="000000"/>
          <w:sz w:val="24"/>
          <w:szCs w:val="24"/>
        </w:rPr>
        <w:t>.4. Премирование осуществляется в соответствии с Положением о премировании, утверждаемым муниципальным правовым актом.</w:t>
      </w:r>
    </w:p>
    <w:p w:rsidR="00605163" w:rsidRPr="00E17EC0" w:rsidRDefault="00605163" w:rsidP="00605163">
      <w:pPr>
        <w:shd w:val="clear" w:color="auto" w:fill="FFFFFF"/>
        <w:spacing w:after="0" w:line="240" w:lineRule="auto"/>
        <w:ind w:firstLine="709"/>
        <w:jc w:val="both"/>
        <w:rPr>
          <w:rFonts w:ascii="Times New Roman" w:hAnsi="Times New Roman"/>
          <w:color w:val="000000"/>
          <w:sz w:val="24"/>
          <w:szCs w:val="24"/>
        </w:rPr>
      </w:pPr>
      <w:r w:rsidRPr="00E17EC0">
        <w:rPr>
          <w:rFonts w:ascii="Times New Roman" w:hAnsi="Times New Roman"/>
          <w:color w:val="000000"/>
          <w:sz w:val="24"/>
          <w:szCs w:val="24"/>
        </w:rPr>
        <w:t> </w:t>
      </w:r>
    </w:p>
    <w:p w:rsidR="00605163" w:rsidRDefault="00605163" w:rsidP="00605163">
      <w:pPr>
        <w:shd w:val="clear" w:color="auto" w:fill="FFFFFF"/>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6</w:t>
      </w:r>
      <w:r w:rsidRPr="00E17EC0">
        <w:rPr>
          <w:rFonts w:ascii="Times New Roman" w:hAnsi="Times New Roman"/>
          <w:color w:val="000000"/>
          <w:sz w:val="24"/>
          <w:szCs w:val="24"/>
        </w:rPr>
        <w:t xml:space="preserve">.  Материальная помощь </w:t>
      </w:r>
    </w:p>
    <w:p w:rsidR="00605163" w:rsidRPr="00E17EC0" w:rsidRDefault="00605163" w:rsidP="00605163">
      <w:pPr>
        <w:shd w:val="clear" w:color="auto" w:fill="FFFFFF"/>
        <w:spacing w:after="0" w:line="240" w:lineRule="auto"/>
        <w:ind w:firstLine="709"/>
        <w:jc w:val="both"/>
        <w:rPr>
          <w:rFonts w:ascii="Times New Roman" w:hAnsi="Times New Roman"/>
          <w:color w:val="000000"/>
          <w:sz w:val="24"/>
          <w:szCs w:val="24"/>
        </w:rPr>
      </w:pPr>
    </w:p>
    <w:p w:rsidR="00605163" w:rsidRPr="00E17EC0" w:rsidRDefault="00605163" w:rsidP="00605163">
      <w:pPr>
        <w:shd w:val="clear" w:color="auto" w:fill="FFFFFF"/>
        <w:spacing w:after="0" w:line="240" w:lineRule="auto"/>
        <w:ind w:firstLine="709"/>
        <w:jc w:val="both"/>
        <w:rPr>
          <w:rFonts w:ascii="Times New Roman" w:hAnsi="Times New Roman"/>
          <w:color w:val="000000"/>
          <w:sz w:val="24"/>
          <w:szCs w:val="24"/>
        </w:rPr>
      </w:pPr>
      <w:r w:rsidRPr="00E17EC0">
        <w:rPr>
          <w:rFonts w:ascii="Times New Roman" w:hAnsi="Times New Roman"/>
          <w:color w:val="000000"/>
          <w:sz w:val="24"/>
          <w:szCs w:val="24"/>
        </w:rPr>
        <w:t> </w:t>
      </w:r>
      <w:r>
        <w:rPr>
          <w:rFonts w:ascii="Times New Roman" w:hAnsi="Times New Roman"/>
          <w:color w:val="000000"/>
          <w:sz w:val="24"/>
          <w:szCs w:val="24"/>
        </w:rPr>
        <w:t>6</w:t>
      </w:r>
      <w:r w:rsidRPr="00E17EC0">
        <w:rPr>
          <w:rFonts w:ascii="Times New Roman" w:hAnsi="Times New Roman"/>
          <w:color w:val="000000"/>
          <w:sz w:val="24"/>
          <w:szCs w:val="24"/>
        </w:rPr>
        <w:t xml:space="preserve">.1. Материальная помощь </w:t>
      </w:r>
      <w:proofErr w:type="gramStart"/>
      <w:r w:rsidRPr="00E17EC0">
        <w:rPr>
          <w:rFonts w:ascii="Times New Roman" w:hAnsi="Times New Roman"/>
          <w:color w:val="000000"/>
          <w:sz w:val="24"/>
          <w:szCs w:val="24"/>
        </w:rPr>
        <w:t>выплачивается по заявлению</w:t>
      </w:r>
      <w:proofErr w:type="gramEnd"/>
      <w:r w:rsidRPr="00E17EC0">
        <w:rPr>
          <w:rFonts w:ascii="Times New Roman" w:hAnsi="Times New Roman"/>
          <w:color w:val="000000"/>
          <w:sz w:val="24"/>
          <w:szCs w:val="24"/>
        </w:rPr>
        <w:t xml:space="preserve"> </w:t>
      </w:r>
      <w:r>
        <w:rPr>
          <w:rFonts w:ascii="Times New Roman" w:hAnsi="Times New Roman"/>
          <w:color w:val="000000"/>
          <w:sz w:val="24"/>
          <w:szCs w:val="24"/>
        </w:rPr>
        <w:t>бухгалтера</w:t>
      </w:r>
      <w:r w:rsidRPr="00E17EC0">
        <w:rPr>
          <w:rFonts w:ascii="Times New Roman" w:hAnsi="Times New Roman"/>
          <w:color w:val="000000"/>
          <w:sz w:val="24"/>
          <w:szCs w:val="24"/>
        </w:rPr>
        <w:t xml:space="preserve"> перед отпуском или стационарным (санаторно-курортным</w:t>
      </w:r>
      <w:r>
        <w:rPr>
          <w:rFonts w:ascii="Times New Roman" w:hAnsi="Times New Roman"/>
          <w:color w:val="000000"/>
          <w:sz w:val="24"/>
          <w:szCs w:val="24"/>
        </w:rPr>
        <w:t>)</w:t>
      </w:r>
      <w:r w:rsidRPr="00E17EC0">
        <w:rPr>
          <w:rFonts w:ascii="Times New Roman" w:hAnsi="Times New Roman"/>
          <w:color w:val="000000"/>
          <w:sz w:val="24"/>
          <w:szCs w:val="24"/>
        </w:rPr>
        <w:t xml:space="preserve"> лечением.</w:t>
      </w:r>
    </w:p>
    <w:p w:rsidR="00605163" w:rsidRPr="00E17EC0" w:rsidRDefault="00605163" w:rsidP="00605163">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w:t>
      </w:r>
      <w:r w:rsidRPr="00E17EC0">
        <w:rPr>
          <w:rFonts w:ascii="Times New Roman" w:hAnsi="Times New Roman"/>
          <w:color w:val="000000"/>
          <w:sz w:val="24"/>
          <w:szCs w:val="24"/>
        </w:rPr>
        <w:t>.2. Материальная помощь  выплачивается  в размере двух должностных окладов пропорционально отработанному времени.</w:t>
      </w:r>
    </w:p>
    <w:p w:rsidR="00605163" w:rsidRDefault="00605163" w:rsidP="00605163">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6</w:t>
      </w:r>
      <w:r w:rsidRPr="00E17EC0">
        <w:rPr>
          <w:rFonts w:ascii="Times New Roman" w:hAnsi="Times New Roman"/>
          <w:color w:val="000000"/>
          <w:sz w:val="24"/>
          <w:szCs w:val="24"/>
        </w:rPr>
        <w:t xml:space="preserve">.3. </w:t>
      </w:r>
      <w:r w:rsidRPr="005D4136">
        <w:rPr>
          <w:rFonts w:ascii="Times New Roman" w:hAnsi="Times New Roman"/>
          <w:sz w:val="24"/>
          <w:szCs w:val="24"/>
        </w:rPr>
        <w:t xml:space="preserve">Выплата материальной помощи работникам осуществляется на основании распоряжения главы </w:t>
      </w:r>
      <w:r>
        <w:rPr>
          <w:rFonts w:ascii="Times New Roman" w:hAnsi="Times New Roman"/>
          <w:sz w:val="24"/>
          <w:szCs w:val="24"/>
        </w:rPr>
        <w:t>Соленоозерного</w:t>
      </w:r>
      <w:r w:rsidRPr="005D4136">
        <w:rPr>
          <w:rFonts w:ascii="Times New Roman" w:hAnsi="Times New Roman"/>
          <w:sz w:val="24"/>
          <w:szCs w:val="24"/>
        </w:rPr>
        <w:t xml:space="preserve"> сельсовета изданного в соответствии с заявлением работника</w:t>
      </w:r>
    </w:p>
    <w:p w:rsidR="00605163" w:rsidRPr="00E17EC0" w:rsidRDefault="00605163" w:rsidP="00605163">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sz w:val="24"/>
          <w:szCs w:val="24"/>
        </w:rPr>
        <w:t>6</w:t>
      </w:r>
      <w:r w:rsidRPr="00E17EC0">
        <w:rPr>
          <w:rFonts w:ascii="Times New Roman" w:hAnsi="Times New Roman"/>
          <w:color w:val="000000"/>
          <w:sz w:val="24"/>
          <w:szCs w:val="24"/>
        </w:rPr>
        <w:t>.4. Предельные значения размеров материальной помощи ограничиваются пределами установленного фонда оплаты труда.</w:t>
      </w:r>
    </w:p>
    <w:p w:rsidR="00605163" w:rsidRPr="00E17EC0" w:rsidRDefault="00605163" w:rsidP="00605163">
      <w:pPr>
        <w:shd w:val="clear" w:color="auto" w:fill="FFFFFF"/>
        <w:spacing w:after="0" w:line="240" w:lineRule="auto"/>
        <w:ind w:firstLine="709"/>
        <w:jc w:val="both"/>
        <w:rPr>
          <w:rFonts w:ascii="Times New Roman" w:hAnsi="Times New Roman"/>
          <w:color w:val="000000"/>
          <w:sz w:val="24"/>
          <w:szCs w:val="24"/>
        </w:rPr>
      </w:pPr>
      <w:r w:rsidRPr="00E17EC0">
        <w:rPr>
          <w:rFonts w:ascii="Times New Roman" w:hAnsi="Times New Roman"/>
          <w:color w:val="000000"/>
          <w:sz w:val="24"/>
          <w:szCs w:val="24"/>
        </w:rPr>
        <w:t> </w:t>
      </w:r>
    </w:p>
    <w:p w:rsidR="00605163" w:rsidRDefault="00605163" w:rsidP="00605163">
      <w:pPr>
        <w:shd w:val="clear" w:color="auto" w:fill="FFFFFF"/>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7</w:t>
      </w:r>
      <w:r w:rsidRPr="00E17EC0">
        <w:rPr>
          <w:rFonts w:ascii="Times New Roman" w:hAnsi="Times New Roman"/>
          <w:color w:val="000000"/>
          <w:sz w:val="24"/>
          <w:szCs w:val="24"/>
        </w:rPr>
        <w:t xml:space="preserve"> . Районный коэффициент к заработной плате и процентная надбавка</w:t>
      </w:r>
    </w:p>
    <w:p w:rsidR="00605163" w:rsidRPr="00E17EC0" w:rsidRDefault="00605163" w:rsidP="00605163">
      <w:pPr>
        <w:shd w:val="clear" w:color="auto" w:fill="FFFFFF"/>
        <w:spacing w:after="0" w:line="240" w:lineRule="auto"/>
        <w:ind w:firstLine="709"/>
        <w:jc w:val="both"/>
        <w:rPr>
          <w:rFonts w:ascii="Times New Roman" w:hAnsi="Times New Roman"/>
          <w:color w:val="000000"/>
          <w:sz w:val="24"/>
          <w:szCs w:val="24"/>
        </w:rPr>
      </w:pPr>
    </w:p>
    <w:p w:rsidR="00605163" w:rsidRPr="00E17EC0" w:rsidRDefault="00605163" w:rsidP="00605163">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pacing w:val="3"/>
          <w:sz w:val="24"/>
          <w:szCs w:val="24"/>
        </w:rPr>
        <w:t>На денежное содержание начисляются районный коэффициент, процентная надбавка к заработной плате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r w:rsidRPr="00E30342">
        <w:rPr>
          <w:rFonts w:ascii="Times New Roman" w:hAnsi="Times New Roman"/>
          <w:color w:val="000000"/>
          <w:sz w:val="24"/>
          <w:szCs w:val="24"/>
        </w:rPr>
        <w:t xml:space="preserve"> </w:t>
      </w:r>
      <w:r>
        <w:rPr>
          <w:rFonts w:ascii="Times New Roman" w:hAnsi="Times New Roman"/>
          <w:color w:val="000000"/>
          <w:sz w:val="24"/>
          <w:szCs w:val="24"/>
        </w:rPr>
        <w:t>с учетом материальной помощи.</w:t>
      </w:r>
    </w:p>
    <w:p w:rsidR="00605163" w:rsidRPr="005D4136" w:rsidRDefault="00605163" w:rsidP="00605163">
      <w:pPr>
        <w:pStyle w:val="a3"/>
        <w:ind w:firstLine="708"/>
        <w:jc w:val="both"/>
        <w:rPr>
          <w:rFonts w:ascii="Times New Roman" w:hAnsi="Times New Roman"/>
          <w:color w:val="FF0000"/>
          <w:sz w:val="24"/>
          <w:szCs w:val="24"/>
        </w:rPr>
      </w:pPr>
    </w:p>
    <w:p w:rsidR="00605163" w:rsidRPr="00E17EC0" w:rsidRDefault="00605163" w:rsidP="00605163">
      <w:pPr>
        <w:shd w:val="clear" w:color="auto" w:fill="FFFFFF"/>
        <w:spacing w:after="0" w:line="240" w:lineRule="auto"/>
        <w:ind w:firstLine="709"/>
        <w:jc w:val="center"/>
        <w:rPr>
          <w:rFonts w:ascii="Times New Roman" w:hAnsi="Times New Roman"/>
          <w:color w:val="000000"/>
          <w:sz w:val="24"/>
          <w:szCs w:val="24"/>
        </w:rPr>
      </w:pPr>
      <w:bookmarkStart w:id="4" w:name="Par243"/>
      <w:bookmarkEnd w:id="4"/>
      <w:r>
        <w:rPr>
          <w:rFonts w:ascii="Times New Roman" w:hAnsi="Times New Roman"/>
          <w:color w:val="000000"/>
          <w:sz w:val="24"/>
          <w:szCs w:val="24"/>
        </w:rPr>
        <w:t>8</w:t>
      </w:r>
      <w:r w:rsidRPr="00E17EC0">
        <w:rPr>
          <w:rFonts w:ascii="Times New Roman" w:hAnsi="Times New Roman"/>
          <w:color w:val="000000"/>
          <w:sz w:val="24"/>
          <w:szCs w:val="24"/>
        </w:rPr>
        <w:t xml:space="preserve">. Порядок </w:t>
      </w:r>
      <w:proofErr w:type="gramStart"/>
      <w:r w:rsidRPr="00E17EC0">
        <w:rPr>
          <w:rFonts w:ascii="Times New Roman" w:hAnsi="Times New Roman"/>
          <w:color w:val="000000"/>
          <w:sz w:val="24"/>
          <w:szCs w:val="24"/>
        </w:rPr>
        <w:t>использования экономии фонда оплаты труда</w:t>
      </w:r>
      <w:proofErr w:type="gramEnd"/>
      <w:r w:rsidRPr="00E17EC0">
        <w:rPr>
          <w:rFonts w:ascii="Times New Roman" w:hAnsi="Times New Roman"/>
          <w:color w:val="000000"/>
          <w:sz w:val="24"/>
          <w:szCs w:val="24"/>
        </w:rPr>
        <w:t xml:space="preserve"> Соленоозерного сельсовета</w:t>
      </w:r>
    </w:p>
    <w:p w:rsidR="00605163" w:rsidRPr="00E17EC0" w:rsidRDefault="00605163" w:rsidP="00605163">
      <w:pPr>
        <w:shd w:val="clear" w:color="auto" w:fill="FFFFFF"/>
        <w:spacing w:after="0" w:line="240" w:lineRule="auto"/>
        <w:ind w:firstLine="709"/>
        <w:jc w:val="center"/>
        <w:rPr>
          <w:rFonts w:ascii="Times New Roman" w:hAnsi="Times New Roman"/>
          <w:color w:val="000000"/>
          <w:sz w:val="24"/>
          <w:szCs w:val="24"/>
        </w:rPr>
      </w:pPr>
    </w:p>
    <w:p w:rsidR="00605163" w:rsidRDefault="00605163" w:rsidP="00605163">
      <w:pPr>
        <w:shd w:val="clear" w:color="auto" w:fill="FFFFFF"/>
        <w:spacing w:after="0" w:line="240" w:lineRule="auto"/>
        <w:ind w:firstLine="708"/>
        <w:rPr>
          <w:rFonts w:ascii="Times New Roman" w:hAnsi="Times New Roman"/>
          <w:color w:val="000000"/>
          <w:sz w:val="24"/>
          <w:szCs w:val="24"/>
        </w:rPr>
      </w:pPr>
      <w:r>
        <w:rPr>
          <w:rFonts w:ascii="Times New Roman" w:hAnsi="Times New Roman"/>
          <w:color w:val="000000"/>
          <w:sz w:val="24"/>
          <w:szCs w:val="24"/>
        </w:rPr>
        <w:t>8</w:t>
      </w:r>
      <w:r w:rsidRPr="00E17EC0">
        <w:rPr>
          <w:rFonts w:ascii="Times New Roman" w:hAnsi="Times New Roman"/>
          <w:color w:val="000000"/>
          <w:sz w:val="24"/>
          <w:szCs w:val="24"/>
        </w:rPr>
        <w:t>.1. Экономия фонда оплаты труда может быть использована:</w:t>
      </w:r>
    </w:p>
    <w:p w:rsidR="00605163" w:rsidRPr="00E17EC0" w:rsidRDefault="00605163" w:rsidP="00605163">
      <w:pPr>
        <w:shd w:val="clear" w:color="auto" w:fill="FFFFFF"/>
        <w:spacing w:after="0" w:line="240" w:lineRule="auto"/>
        <w:ind w:firstLine="1417"/>
        <w:jc w:val="both"/>
        <w:rPr>
          <w:rFonts w:ascii="Times New Roman" w:hAnsi="Times New Roman"/>
          <w:color w:val="000000"/>
          <w:sz w:val="24"/>
          <w:szCs w:val="24"/>
        </w:rPr>
      </w:pPr>
      <w:r w:rsidRPr="00E17EC0">
        <w:rPr>
          <w:rFonts w:ascii="Times New Roman" w:hAnsi="Times New Roman"/>
          <w:color w:val="000000"/>
          <w:sz w:val="24"/>
          <w:szCs w:val="24"/>
        </w:rPr>
        <w:t>-на премирование за успешное и добросовестное исполнение должностных обязанностей, выполнение задания особой важности и сложности;</w:t>
      </w:r>
    </w:p>
    <w:p w:rsidR="00605163" w:rsidRPr="00E17EC0" w:rsidRDefault="00605163" w:rsidP="00605163">
      <w:pPr>
        <w:shd w:val="clear" w:color="auto" w:fill="FFFFFF"/>
        <w:spacing w:after="0" w:line="240" w:lineRule="auto"/>
        <w:ind w:firstLine="1417"/>
        <w:jc w:val="both"/>
        <w:rPr>
          <w:rFonts w:ascii="Times New Roman" w:hAnsi="Times New Roman"/>
          <w:color w:val="000000"/>
          <w:sz w:val="24"/>
          <w:szCs w:val="24"/>
        </w:rPr>
      </w:pPr>
      <w:r w:rsidRPr="00E17EC0">
        <w:rPr>
          <w:rFonts w:ascii="Times New Roman" w:hAnsi="Times New Roman"/>
          <w:color w:val="000000"/>
          <w:sz w:val="24"/>
          <w:szCs w:val="24"/>
        </w:rPr>
        <w:t>-на установление выплат единовременного характера по следующим причинам:</w:t>
      </w:r>
    </w:p>
    <w:p w:rsidR="00605163" w:rsidRPr="00E17EC0" w:rsidRDefault="00605163" w:rsidP="00605163">
      <w:pPr>
        <w:shd w:val="clear" w:color="auto" w:fill="FFFFFF"/>
        <w:spacing w:after="0" w:line="240" w:lineRule="auto"/>
        <w:ind w:firstLine="1417"/>
        <w:jc w:val="both"/>
        <w:rPr>
          <w:rFonts w:ascii="Times New Roman" w:hAnsi="Times New Roman"/>
          <w:color w:val="000000"/>
          <w:sz w:val="24"/>
          <w:szCs w:val="24"/>
        </w:rPr>
      </w:pPr>
      <w:r w:rsidRPr="00E17EC0">
        <w:rPr>
          <w:rFonts w:ascii="Times New Roman" w:hAnsi="Times New Roman"/>
          <w:color w:val="000000"/>
          <w:sz w:val="24"/>
          <w:szCs w:val="24"/>
        </w:rPr>
        <w:t>- рождение ребенка;</w:t>
      </w:r>
    </w:p>
    <w:p w:rsidR="00605163" w:rsidRPr="00E17EC0" w:rsidRDefault="00605163" w:rsidP="00605163">
      <w:pPr>
        <w:shd w:val="clear" w:color="auto" w:fill="FFFFFF"/>
        <w:spacing w:after="0" w:line="240" w:lineRule="auto"/>
        <w:ind w:firstLine="1417"/>
        <w:jc w:val="both"/>
        <w:rPr>
          <w:rFonts w:ascii="Times New Roman" w:hAnsi="Times New Roman"/>
          <w:color w:val="000000"/>
          <w:sz w:val="24"/>
          <w:szCs w:val="24"/>
        </w:rPr>
      </w:pPr>
      <w:r w:rsidRPr="00E17EC0">
        <w:rPr>
          <w:rFonts w:ascii="Times New Roman" w:hAnsi="Times New Roman"/>
          <w:color w:val="000000"/>
          <w:sz w:val="24"/>
          <w:szCs w:val="24"/>
        </w:rPr>
        <w:t>- свадьба;</w:t>
      </w:r>
    </w:p>
    <w:p w:rsidR="00605163" w:rsidRPr="00E17EC0" w:rsidRDefault="00605163" w:rsidP="00605163">
      <w:pPr>
        <w:shd w:val="clear" w:color="auto" w:fill="FFFFFF"/>
        <w:spacing w:after="0" w:line="240" w:lineRule="auto"/>
        <w:ind w:firstLine="1417"/>
        <w:jc w:val="both"/>
        <w:rPr>
          <w:rFonts w:ascii="Times New Roman" w:hAnsi="Times New Roman"/>
          <w:color w:val="000000"/>
          <w:sz w:val="24"/>
          <w:szCs w:val="24"/>
        </w:rPr>
      </w:pPr>
      <w:r w:rsidRPr="00E17EC0">
        <w:rPr>
          <w:rFonts w:ascii="Times New Roman" w:hAnsi="Times New Roman"/>
          <w:color w:val="000000"/>
          <w:sz w:val="24"/>
          <w:szCs w:val="24"/>
        </w:rPr>
        <w:t>- юбилей;</w:t>
      </w:r>
    </w:p>
    <w:p w:rsidR="00605163" w:rsidRPr="00E17EC0" w:rsidRDefault="00605163" w:rsidP="00605163">
      <w:pPr>
        <w:shd w:val="clear" w:color="auto" w:fill="FFFFFF"/>
        <w:spacing w:after="0" w:line="240" w:lineRule="auto"/>
        <w:ind w:firstLine="1417"/>
        <w:jc w:val="both"/>
        <w:rPr>
          <w:rFonts w:ascii="Times New Roman" w:hAnsi="Times New Roman"/>
          <w:color w:val="000000"/>
          <w:sz w:val="24"/>
          <w:szCs w:val="24"/>
        </w:rPr>
      </w:pPr>
      <w:r w:rsidRPr="00E17EC0">
        <w:rPr>
          <w:rFonts w:ascii="Times New Roman" w:hAnsi="Times New Roman"/>
          <w:color w:val="000000"/>
          <w:sz w:val="24"/>
          <w:szCs w:val="24"/>
        </w:rPr>
        <w:t>- смерть близких родственников;</w:t>
      </w:r>
    </w:p>
    <w:p w:rsidR="00605163" w:rsidRPr="00E17EC0" w:rsidRDefault="00605163" w:rsidP="00605163">
      <w:pPr>
        <w:shd w:val="clear" w:color="auto" w:fill="FFFFFF"/>
        <w:spacing w:after="0" w:line="240" w:lineRule="auto"/>
        <w:ind w:firstLine="1417"/>
        <w:jc w:val="both"/>
        <w:rPr>
          <w:rFonts w:ascii="Times New Roman" w:hAnsi="Times New Roman"/>
          <w:color w:val="000000"/>
          <w:sz w:val="24"/>
          <w:szCs w:val="24"/>
        </w:rPr>
      </w:pPr>
      <w:r w:rsidRPr="00E17EC0">
        <w:rPr>
          <w:rFonts w:ascii="Times New Roman" w:hAnsi="Times New Roman"/>
          <w:color w:val="000000"/>
          <w:sz w:val="24"/>
          <w:szCs w:val="24"/>
        </w:rPr>
        <w:t>- проведение оперативных вмешательств медицинского характера;</w:t>
      </w:r>
    </w:p>
    <w:p w:rsidR="00605163" w:rsidRPr="00E17EC0" w:rsidRDefault="00605163" w:rsidP="00605163">
      <w:pPr>
        <w:shd w:val="clear" w:color="auto" w:fill="FFFFFF"/>
        <w:spacing w:after="0" w:line="240" w:lineRule="auto"/>
        <w:ind w:firstLine="1417"/>
        <w:jc w:val="both"/>
        <w:rPr>
          <w:rFonts w:ascii="Times New Roman" w:hAnsi="Times New Roman"/>
          <w:color w:val="000000"/>
          <w:sz w:val="24"/>
          <w:szCs w:val="24"/>
        </w:rPr>
      </w:pPr>
      <w:r w:rsidRPr="00E17EC0">
        <w:rPr>
          <w:rFonts w:ascii="Times New Roman" w:hAnsi="Times New Roman"/>
          <w:color w:val="000000"/>
          <w:sz w:val="24"/>
          <w:szCs w:val="24"/>
        </w:rPr>
        <w:t>- приобретение дорогостоящих медикаментов,</w:t>
      </w:r>
    </w:p>
    <w:p w:rsidR="00605163" w:rsidRPr="00E17EC0" w:rsidRDefault="00605163" w:rsidP="00605163">
      <w:pPr>
        <w:shd w:val="clear" w:color="auto" w:fill="FFFFFF"/>
        <w:spacing w:after="0" w:line="240" w:lineRule="auto"/>
        <w:ind w:firstLine="1417"/>
        <w:jc w:val="both"/>
        <w:rPr>
          <w:rFonts w:ascii="Times New Roman" w:hAnsi="Times New Roman"/>
          <w:color w:val="000000"/>
          <w:sz w:val="24"/>
          <w:szCs w:val="24"/>
        </w:rPr>
      </w:pPr>
      <w:r w:rsidRPr="00E17EC0">
        <w:rPr>
          <w:rFonts w:ascii="Times New Roman" w:hAnsi="Times New Roman"/>
          <w:color w:val="000000"/>
          <w:sz w:val="24"/>
          <w:szCs w:val="24"/>
        </w:rPr>
        <w:t>- чрезвычайные обстоятельства, а именно: причинение ущерба здоровью и имуществу в результате пожара, кражи, наводнения.</w:t>
      </w:r>
    </w:p>
    <w:p w:rsidR="00605163" w:rsidRPr="00E17EC0" w:rsidRDefault="00605163" w:rsidP="00605163">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8</w:t>
      </w:r>
      <w:r w:rsidRPr="00E17EC0">
        <w:rPr>
          <w:rFonts w:ascii="Times New Roman" w:hAnsi="Times New Roman"/>
          <w:color w:val="000000"/>
          <w:sz w:val="24"/>
          <w:szCs w:val="24"/>
        </w:rPr>
        <w:t xml:space="preserve">.2. Решение о направлениях </w:t>
      </w:r>
      <w:proofErr w:type="gramStart"/>
      <w:r w:rsidRPr="00E17EC0">
        <w:rPr>
          <w:rFonts w:ascii="Times New Roman" w:hAnsi="Times New Roman"/>
          <w:color w:val="000000"/>
          <w:sz w:val="24"/>
          <w:szCs w:val="24"/>
        </w:rPr>
        <w:t>использования экономии фонда оплаты труда</w:t>
      </w:r>
      <w:proofErr w:type="gramEnd"/>
      <w:r w:rsidRPr="00E17EC0">
        <w:rPr>
          <w:rFonts w:ascii="Times New Roman" w:hAnsi="Times New Roman"/>
          <w:color w:val="000000"/>
          <w:sz w:val="24"/>
          <w:szCs w:val="24"/>
        </w:rPr>
        <w:t xml:space="preserve"> принимает глава администрации Соленоозерного сельсовета. Расходование средств осуществляется на основании распоряжения главы администрации Соленоозерного сельсовета.</w:t>
      </w:r>
    </w:p>
    <w:p w:rsidR="009976C9" w:rsidRPr="00605163" w:rsidRDefault="009976C9" w:rsidP="00605163">
      <w:pPr>
        <w:rPr>
          <w:szCs w:val="24"/>
        </w:rPr>
      </w:pPr>
    </w:p>
    <w:sectPr w:rsidR="009976C9" w:rsidRPr="00605163" w:rsidSect="00AA43EB">
      <w:pgSz w:w="11906" w:h="16838"/>
      <w:pgMar w:top="1134"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127"/>
    <w:multiLevelType w:val="multilevel"/>
    <w:tmpl w:val="F7E00C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36A216E6"/>
    <w:multiLevelType w:val="hybridMultilevel"/>
    <w:tmpl w:val="6DF4C9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A1E44D5"/>
    <w:multiLevelType w:val="hybridMultilevel"/>
    <w:tmpl w:val="03FC297A"/>
    <w:lvl w:ilvl="0" w:tplc="6978A994">
      <w:start w:val="1"/>
      <w:numFmt w:val="decimal"/>
      <w:lvlText w:val="%1."/>
      <w:lvlJc w:val="left"/>
      <w:pPr>
        <w:ind w:left="1437" w:hanging="87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17CB"/>
    <w:rsid w:val="000008BD"/>
    <w:rsid w:val="00012248"/>
    <w:rsid w:val="00036C48"/>
    <w:rsid w:val="00095E3A"/>
    <w:rsid w:val="000A31E3"/>
    <w:rsid w:val="000A3599"/>
    <w:rsid w:val="000C681A"/>
    <w:rsid w:val="000D1BF4"/>
    <w:rsid w:val="000E500D"/>
    <w:rsid w:val="00114A04"/>
    <w:rsid w:val="00120DC5"/>
    <w:rsid w:val="001419B1"/>
    <w:rsid w:val="00175CB0"/>
    <w:rsid w:val="001A58F3"/>
    <w:rsid w:val="001D15CC"/>
    <w:rsid w:val="001E1065"/>
    <w:rsid w:val="00207B18"/>
    <w:rsid w:val="002213F9"/>
    <w:rsid w:val="00227447"/>
    <w:rsid w:val="00256BD2"/>
    <w:rsid w:val="0026271F"/>
    <w:rsid w:val="0028450B"/>
    <w:rsid w:val="002845FF"/>
    <w:rsid w:val="002B1D3A"/>
    <w:rsid w:val="002D18DE"/>
    <w:rsid w:val="003130FC"/>
    <w:rsid w:val="00332F5E"/>
    <w:rsid w:val="003725C8"/>
    <w:rsid w:val="00382BEF"/>
    <w:rsid w:val="00384A09"/>
    <w:rsid w:val="003A0527"/>
    <w:rsid w:val="003F5D89"/>
    <w:rsid w:val="00413983"/>
    <w:rsid w:val="004321C0"/>
    <w:rsid w:val="004455A3"/>
    <w:rsid w:val="00455D91"/>
    <w:rsid w:val="00467A94"/>
    <w:rsid w:val="00484726"/>
    <w:rsid w:val="00492D51"/>
    <w:rsid w:val="00497889"/>
    <w:rsid w:val="004C0D0E"/>
    <w:rsid w:val="004C1441"/>
    <w:rsid w:val="004E1759"/>
    <w:rsid w:val="0050615F"/>
    <w:rsid w:val="005139CA"/>
    <w:rsid w:val="00517954"/>
    <w:rsid w:val="0054372A"/>
    <w:rsid w:val="0054565A"/>
    <w:rsid w:val="005543A9"/>
    <w:rsid w:val="0059129B"/>
    <w:rsid w:val="00592D90"/>
    <w:rsid w:val="00596901"/>
    <w:rsid w:val="00596BD9"/>
    <w:rsid w:val="005A4811"/>
    <w:rsid w:val="005B609C"/>
    <w:rsid w:val="005C414C"/>
    <w:rsid w:val="005D4136"/>
    <w:rsid w:val="005F7A49"/>
    <w:rsid w:val="00605163"/>
    <w:rsid w:val="00610FC2"/>
    <w:rsid w:val="006275B6"/>
    <w:rsid w:val="00637258"/>
    <w:rsid w:val="00676258"/>
    <w:rsid w:val="006837AE"/>
    <w:rsid w:val="006900C4"/>
    <w:rsid w:val="00691F2E"/>
    <w:rsid w:val="006A21D8"/>
    <w:rsid w:val="006A4C92"/>
    <w:rsid w:val="006B701C"/>
    <w:rsid w:val="006C5AC4"/>
    <w:rsid w:val="006D19D9"/>
    <w:rsid w:val="0071464F"/>
    <w:rsid w:val="00716AB2"/>
    <w:rsid w:val="00733CB7"/>
    <w:rsid w:val="007552AC"/>
    <w:rsid w:val="00763625"/>
    <w:rsid w:val="00795F2F"/>
    <w:rsid w:val="007B7622"/>
    <w:rsid w:val="007D12C4"/>
    <w:rsid w:val="007E2F05"/>
    <w:rsid w:val="007E640E"/>
    <w:rsid w:val="007F5A88"/>
    <w:rsid w:val="007F64F4"/>
    <w:rsid w:val="00812383"/>
    <w:rsid w:val="00817C29"/>
    <w:rsid w:val="00850D2B"/>
    <w:rsid w:val="00851BC3"/>
    <w:rsid w:val="00856B03"/>
    <w:rsid w:val="00861B94"/>
    <w:rsid w:val="008A037A"/>
    <w:rsid w:val="008A7DF9"/>
    <w:rsid w:val="008B1939"/>
    <w:rsid w:val="008C7E7C"/>
    <w:rsid w:val="008D00CE"/>
    <w:rsid w:val="008E047F"/>
    <w:rsid w:val="008F5ED6"/>
    <w:rsid w:val="00912385"/>
    <w:rsid w:val="00970DCD"/>
    <w:rsid w:val="009761FE"/>
    <w:rsid w:val="009857F0"/>
    <w:rsid w:val="00985DFF"/>
    <w:rsid w:val="009976C9"/>
    <w:rsid w:val="009A0587"/>
    <w:rsid w:val="009A1BCE"/>
    <w:rsid w:val="009A6751"/>
    <w:rsid w:val="009D17CB"/>
    <w:rsid w:val="009D73DF"/>
    <w:rsid w:val="00A11544"/>
    <w:rsid w:val="00A17DAC"/>
    <w:rsid w:val="00A2784A"/>
    <w:rsid w:val="00A32A5D"/>
    <w:rsid w:val="00A434C0"/>
    <w:rsid w:val="00A4460C"/>
    <w:rsid w:val="00A942BD"/>
    <w:rsid w:val="00AA43EB"/>
    <w:rsid w:val="00AC1EAF"/>
    <w:rsid w:val="00AD32A7"/>
    <w:rsid w:val="00B04C22"/>
    <w:rsid w:val="00B16C0F"/>
    <w:rsid w:val="00B46ACB"/>
    <w:rsid w:val="00B81D25"/>
    <w:rsid w:val="00BB5465"/>
    <w:rsid w:val="00C046F0"/>
    <w:rsid w:val="00C0513A"/>
    <w:rsid w:val="00C25A50"/>
    <w:rsid w:val="00C679AA"/>
    <w:rsid w:val="00C719E9"/>
    <w:rsid w:val="00C83F32"/>
    <w:rsid w:val="00CD3254"/>
    <w:rsid w:val="00CD563D"/>
    <w:rsid w:val="00CF72CD"/>
    <w:rsid w:val="00D32981"/>
    <w:rsid w:val="00D5532E"/>
    <w:rsid w:val="00D574F8"/>
    <w:rsid w:val="00DD1350"/>
    <w:rsid w:val="00E24475"/>
    <w:rsid w:val="00E4709E"/>
    <w:rsid w:val="00EA4EB7"/>
    <w:rsid w:val="00EB72D4"/>
    <w:rsid w:val="00F12DF0"/>
    <w:rsid w:val="00F242EF"/>
    <w:rsid w:val="00F428D7"/>
    <w:rsid w:val="00F451C2"/>
    <w:rsid w:val="00F57627"/>
    <w:rsid w:val="00FB23A9"/>
    <w:rsid w:val="00FC46C9"/>
    <w:rsid w:val="00FD3920"/>
    <w:rsid w:val="00FE3E56"/>
    <w:rsid w:val="00FE60D4"/>
    <w:rsid w:val="00FF5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5CC"/>
    <w:pPr>
      <w:spacing w:after="200" w:line="276" w:lineRule="auto"/>
    </w:pPr>
    <w:rPr>
      <w:sz w:val="22"/>
      <w:szCs w:val="22"/>
    </w:rPr>
  </w:style>
  <w:style w:type="paragraph" w:styleId="1">
    <w:name w:val="heading 1"/>
    <w:basedOn w:val="a"/>
    <w:next w:val="a"/>
    <w:link w:val="10"/>
    <w:qFormat/>
    <w:rsid w:val="009D17CB"/>
    <w:pPr>
      <w:keepNext/>
      <w:spacing w:before="240" w:after="60" w:line="240"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17CB"/>
    <w:rPr>
      <w:rFonts w:ascii="Cambria" w:eastAsia="Times New Roman" w:hAnsi="Cambria" w:cs="Times New Roman"/>
      <w:b/>
      <w:bCs/>
      <w:kern w:val="32"/>
      <w:sz w:val="32"/>
      <w:szCs w:val="32"/>
    </w:rPr>
  </w:style>
  <w:style w:type="paragraph" w:styleId="a3">
    <w:name w:val="No Spacing"/>
    <w:uiPriority w:val="1"/>
    <w:qFormat/>
    <w:rsid w:val="009D17CB"/>
    <w:rPr>
      <w:sz w:val="22"/>
      <w:szCs w:val="22"/>
    </w:rPr>
  </w:style>
  <w:style w:type="paragraph" w:styleId="a4">
    <w:name w:val="Balloon Text"/>
    <w:basedOn w:val="a"/>
    <w:link w:val="a5"/>
    <w:uiPriority w:val="99"/>
    <w:semiHidden/>
    <w:unhideWhenUsed/>
    <w:rsid w:val="006275B6"/>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275B6"/>
    <w:rPr>
      <w:rFonts w:ascii="Tahoma" w:hAnsi="Tahoma" w:cs="Tahoma"/>
      <w:sz w:val="16"/>
      <w:szCs w:val="16"/>
    </w:rPr>
  </w:style>
  <w:style w:type="character" w:customStyle="1" w:styleId="3">
    <w:name w:val="Основной текст (3)"/>
    <w:link w:val="31"/>
    <w:locked/>
    <w:rsid w:val="00763625"/>
    <w:rPr>
      <w:b/>
      <w:bCs/>
      <w:sz w:val="26"/>
      <w:szCs w:val="26"/>
    </w:rPr>
  </w:style>
  <w:style w:type="paragraph" w:customStyle="1" w:styleId="31">
    <w:name w:val="Основной текст (3)1"/>
    <w:basedOn w:val="a"/>
    <w:link w:val="3"/>
    <w:rsid w:val="00763625"/>
    <w:pPr>
      <w:spacing w:before="240" w:after="0" w:line="302" w:lineRule="exact"/>
      <w:jc w:val="center"/>
    </w:pPr>
    <w:rPr>
      <w:b/>
      <w:bCs/>
      <w:sz w:val="26"/>
      <w:szCs w:val="26"/>
    </w:rPr>
  </w:style>
  <w:style w:type="paragraph" w:customStyle="1" w:styleId="Style3">
    <w:name w:val="Style3"/>
    <w:basedOn w:val="a"/>
    <w:rsid w:val="00596901"/>
    <w:pPr>
      <w:widowControl w:val="0"/>
      <w:autoSpaceDE w:val="0"/>
      <w:autoSpaceDN w:val="0"/>
      <w:adjustRightInd w:val="0"/>
      <w:spacing w:after="0" w:line="298" w:lineRule="exact"/>
      <w:ind w:firstLine="850"/>
    </w:pPr>
    <w:rPr>
      <w:rFonts w:ascii="Times New Roman" w:hAnsi="Times New Roman"/>
      <w:sz w:val="24"/>
      <w:szCs w:val="24"/>
    </w:rPr>
  </w:style>
  <w:style w:type="character" w:customStyle="1" w:styleId="FontStyle14">
    <w:name w:val="Font Style14"/>
    <w:rsid w:val="00596901"/>
    <w:rPr>
      <w:rFonts w:ascii="Times New Roman" w:hAnsi="Times New Roman" w:cs="Times New Roman"/>
      <w:sz w:val="24"/>
      <w:szCs w:val="24"/>
    </w:rPr>
  </w:style>
  <w:style w:type="paragraph" w:styleId="a6">
    <w:name w:val="List Paragraph"/>
    <w:basedOn w:val="a"/>
    <w:uiPriority w:val="34"/>
    <w:qFormat/>
    <w:rsid w:val="00FD3920"/>
    <w:pPr>
      <w:ind w:left="720"/>
      <w:contextualSpacing/>
    </w:pPr>
  </w:style>
  <w:style w:type="paragraph" w:customStyle="1" w:styleId="ConsPlusNormal">
    <w:name w:val="ConsPlusNormal"/>
    <w:rsid w:val="0028450B"/>
    <w:pPr>
      <w:widowControl w:val="0"/>
      <w:autoSpaceDE w:val="0"/>
      <w:autoSpaceDN w:val="0"/>
      <w:adjustRightInd w:val="0"/>
    </w:pPr>
    <w:rPr>
      <w:rFonts w:ascii="Arial" w:hAnsi="Arial" w:cs="Arial"/>
    </w:rPr>
  </w:style>
  <w:style w:type="paragraph" w:customStyle="1" w:styleId="ConsPlusCell">
    <w:name w:val="ConsPlusCell"/>
    <w:rsid w:val="0028450B"/>
    <w:pPr>
      <w:widowControl w:val="0"/>
      <w:autoSpaceDE w:val="0"/>
      <w:autoSpaceDN w:val="0"/>
      <w:adjustRightInd w:val="0"/>
    </w:pPr>
    <w:rPr>
      <w:rFonts w:ascii="Arial" w:hAnsi="Arial" w:cs="Arial"/>
    </w:rPr>
  </w:style>
  <w:style w:type="table" w:styleId="a7">
    <w:name w:val="Table Grid"/>
    <w:basedOn w:val="a1"/>
    <w:rsid w:val="0028450B"/>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7"/>
    <w:uiPriority w:val="59"/>
    <w:rsid w:val="0028450B"/>
    <w:rPr>
      <w:rFonts w:ascii="Times New Roman" w:hAnsi="Times New Roman"/>
      <w:sz w:val="26"/>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1"/>
    <w:basedOn w:val="a"/>
    <w:rsid w:val="00F451C2"/>
    <w:pPr>
      <w:spacing w:before="100" w:beforeAutospacing="1" w:after="100" w:afterAutospacing="1" w:line="240" w:lineRule="auto"/>
    </w:pPr>
    <w:rPr>
      <w:sz w:val="24"/>
      <w:szCs w:val="24"/>
    </w:rPr>
  </w:style>
  <w:style w:type="character" w:styleId="a9">
    <w:name w:val="Hyperlink"/>
    <w:basedOn w:val="a0"/>
    <w:rsid w:val="00F451C2"/>
    <w:rPr>
      <w:color w:val="0000FF"/>
      <w:u w:val="single"/>
    </w:rPr>
  </w:style>
</w:styles>
</file>

<file path=word/webSettings.xml><?xml version="1.0" encoding="utf-8"?>
<w:webSettings xmlns:r="http://schemas.openxmlformats.org/officeDocument/2006/relationships" xmlns:w="http://schemas.openxmlformats.org/wordprocessingml/2006/main">
  <w:divs>
    <w:div w:id="122816579">
      <w:bodyDiv w:val="1"/>
      <w:marLeft w:val="0"/>
      <w:marRight w:val="0"/>
      <w:marTop w:val="0"/>
      <w:marBottom w:val="0"/>
      <w:divBdr>
        <w:top w:val="none" w:sz="0" w:space="0" w:color="auto"/>
        <w:left w:val="none" w:sz="0" w:space="0" w:color="auto"/>
        <w:bottom w:val="none" w:sz="0" w:space="0" w:color="auto"/>
        <w:right w:val="none" w:sz="0" w:space="0" w:color="auto"/>
      </w:divBdr>
    </w:div>
    <w:div w:id="173956736">
      <w:bodyDiv w:val="1"/>
      <w:marLeft w:val="0"/>
      <w:marRight w:val="0"/>
      <w:marTop w:val="0"/>
      <w:marBottom w:val="0"/>
      <w:divBdr>
        <w:top w:val="none" w:sz="0" w:space="0" w:color="auto"/>
        <w:left w:val="none" w:sz="0" w:space="0" w:color="auto"/>
        <w:bottom w:val="none" w:sz="0" w:space="0" w:color="auto"/>
        <w:right w:val="none" w:sz="0" w:space="0" w:color="auto"/>
      </w:divBdr>
    </w:div>
    <w:div w:id="307396391">
      <w:bodyDiv w:val="1"/>
      <w:marLeft w:val="0"/>
      <w:marRight w:val="0"/>
      <w:marTop w:val="0"/>
      <w:marBottom w:val="0"/>
      <w:divBdr>
        <w:top w:val="none" w:sz="0" w:space="0" w:color="auto"/>
        <w:left w:val="none" w:sz="0" w:space="0" w:color="auto"/>
        <w:bottom w:val="none" w:sz="0" w:space="0" w:color="auto"/>
        <w:right w:val="none" w:sz="0" w:space="0" w:color="auto"/>
      </w:divBdr>
    </w:div>
    <w:div w:id="653607381">
      <w:bodyDiv w:val="1"/>
      <w:marLeft w:val="0"/>
      <w:marRight w:val="0"/>
      <w:marTop w:val="0"/>
      <w:marBottom w:val="0"/>
      <w:divBdr>
        <w:top w:val="none" w:sz="0" w:space="0" w:color="auto"/>
        <w:left w:val="none" w:sz="0" w:space="0" w:color="auto"/>
        <w:bottom w:val="none" w:sz="0" w:space="0" w:color="auto"/>
        <w:right w:val="none" w:sz="0" w:space="0" w:color="auto"/>
      </w:divBdr>
    </w:div>
    <w:div w:id="1836995663">
      <w:bodyDiv w:val="1"/>
      <w:marLeft w:val="0"/>
      <w:marRight w:val="0"/>
      <w:marTop w:val="0"/>
      <w:marBottom w:val="0"/>
      <w:divBdr>
        <w:top w:val="none" w:sz="0" w:space="0" w:color="auto"/>
        <w:left w:val="none" w:sz="0" w:space="0" w:color="auto"/>
        <w:bottom w:val="none" w:sz="0" w:space="0" w:color="auto"/>
        <w:right w:val="none" w:sz="0" w:space="0" w:color="auto"/>
      </w:divBdr>
    </w:div>
    <w:div w:id="19406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9A5DBC0EE09E15240D318A2D8FBDC62C3AFA4381CF7FD919389C349DBBEEnCC7F" TargetMode="External"/><Relationship Id="rId3" Type="http://schemas.openxmlformats.org/officeDocument/2006/relationships/styles" Target="styles.xml"/><Relationship Id="rId7" Type="http://schemas.openxmlformats.org/officeDocument/2006/relationships/hyperlink" Target="consultantplus://offline/ref=A5571ED99CBD9AFF118E3695CFFB66EBD7A60685AAD26A816D0ABB4EAEC676A4CC39C90A1B8AFFD6VEG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5571ED99CBD9AFF118E3695CFFB66EBD7A60685AAD26A816D0ABB4EAEC676A4CC39C90A1B8AFEDFVEGD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E9A5DBC0EE09E15240D31893FE3E2C32534A44E88C971874E3ACD6193nBC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5B7F1-A0F0-48AB-9ED0-0D42FE5A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1351</Words>
  <Characters>7702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9035</CharactersWithSpaces>
  <SharedDoc>false</SharedDoc>
  <HLinks>
    <vt:vector size="54" baseType="variant">
      <vt:variant>
        <vt:i4>6291510</vt:i4>
      </vt:variant>
      <vt:variant>
        <vt:i4>24</vt:i4>
      </vt:variant>
      <vt:variant>
        <vt:i4>0</vt:i4>
      </vt:variant>
      <vt:variant>
        <vt:i4>5</vt:i4>
      </vt:variant>
      <vt:variant>
        <vt:lpwstr/>
      </vt:variant>
      <vt:variant>
        <vt:lpwstr>Par243</vt:lpwstr>
      </vt:variant>
      <vt:variant>
        <vt:i4>6750257</vt:i4>
      </vt:variant>
      <vt:variant>
        <vt:i4>21</vt:i4>
      </vt:variant>
      <vt:variant>
        <vt:i4>0</vt:i4>
      </vt:variant>
      <vt:variant>
        <vt:i4>5</vt:i4>
      </vt:variant>
      <vt:variant>
        <vt:lpwstr/>
      </vt:variant>
      <vt:variant>
        <vt:lpwstr>Par234</vt:lpwstr>
      </vt:variant>
      <vt:variant>
        <vt:i4>5636098</vt:i4>
      </vt:variant>
      <vt:variant>
        <vt:i4>18</vt:i4>
      </vt:variant>
      <vt:variant>
        <vt:i4>0</vt:i4>
      </vt:variant>
      <vt:variant>
        <vt:i4>5</vt:i4>
      </vt:variant>
      <vt:variant>
        <vt:lpwstr/>
      </vt:variant>
      <vt:variant>
        <vt:lpwstr>Par77</vt:lpwstr>
      </vt:variant>
      <vt:variant>
        <vt:i4>3604532</vt:i4>
      </vt:variant>
      <vt:variant>
        <vt:i4>15</vt:i4>
      </vt:variant>
      <vt:variant>
        <vt:i4>0</vt:i4>
      </vt:variant>
      <vt:variant>
        <vt:i4>5</vt:i4>
      </vt:variant>
      <vt:variant>
        <vt:lpwstr>consultantplus://offline/ref=50777238F9E9989CC80264ABA1274B8D4BF5056550979D2D0022D4D8PEoDC</vt:lpwstr>
      </vt:variant>
      <vt:variant>
        <vt:lpwstr/>
      </vt:variant>
      <vt:variant>
        <vt:i4>3604580</vt:i4>
      </vt:variant>
      <vt:variant>
        <vt:i4>12</vt:i4>
      </vt:variant>
      <vt:variant>
        <vt:i4>0</vt:i4>
      </vt:variant>
      <vt:variant>
        <vt:i4>5</vt:i4>
      </vt:variant>
      <vt:variant>
        <vt:lpwstr>consultantplus://offline/ref=50777238F9E9989CC80264ABA1274B8D4AF607645C979D2D0022D4D8PEoDC</vt:lpwstr>
      </vt:variant>
      <vt:variant>
        <vt:lpwstr/>
      </vt:variant>
      <vt:variant>
        <vt:i4>4980825</vt:i4>
      </vt:variant>
      <vt:variant>
        <vt:i4>9</vt:i4>
      </vt:variant>
      <vt:variant>
        <vt:i4>0</vt:i4>
      </vt:variant>
      <vt:variant>
        <vt:i4>5</vt:i4>
      </vt:variant>
      <vt:variant>
        <vt:lpwstr>consultantplus://offline/ref=BE9A5DBC0EE09E15240D31893FE3E2C32534A44E88C971874E3ACD6193nBCEF</vt:lpwstr>
      </vt:variant>
      <vt:variant>
        <vt:lpwstr/>
      </vt:variant>
      <vt:variant>
        <vt:i4>1114126</vt:i4>
      </vt:variant>
      <vt:variant>
        <vt:i4>6</vt:i4>
      </vt:variant>
      <vt:variant>
        <vt:i4>0</vt:i4>
      </vt:variant>
      <vt:variant>
        <vt:i4>5</vt:i4>
      </vt:variant>
      <vt:variant>
        <vt:lpwstr>consultantplus://offline/ref=BE9A5DBC0EE09E15240D318A2D8FBDC62C3AFA4381CF7FD919389C349DBBEEnCC7F</vt:lpwstr>
      </vt:variant>
      <vt:variant>
        <vt:lpwstr/>
      </vt:variant>
      <vt:variant>
        <vt:i4>5373954</vt:i4>
      </vt:variant>
      <vt:variant>
        <vt:i4>3</vt:i4>
      </vt:variant>
      <vt:variant>
        <vt:i4>0</vt:i4>
      </vt:variant>
      <vt:variant>
        <vt:i4>5</vt:i4>
      </vt:variant>
      <vt:variant>
        <vt:lpwstr/>
      </vt:variant>
      <vt:variant>
        <vt:lpwstr>Par39</vt:lpwstr>
      </vt:variant>
      <vt:variant>
        <vt:i4>4653146</vt:i4>
      </vt:variant>
      <vt:variant>
        <vt:i4>0</vt:i4>
      </vt:variant>
      <vt:variant>
        <vt:i4>0</vt:i4>
      </vt:variant>
      <vt:variant>
        <vt:i4>5</vt:i4>
      </vt:variant>
      <vt:variant>
        <vt:lpwstr>consultantplus://offline/ref=A2E453C620B4070D6BC2BD90911691B2A49D9361F0A05B39B571D8867B76ACC885EE560311mBCEF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Нарылкова Оксана Васильевна</dc:creator>
  <cp:lastModifiedBy>777</cp:lastModifiedBy>
  <cp:revision>5</cp:revision>
  <cp:lastPrinted>2020-10-29T07:20:00Z</cp:lastPrinted>
  <dcterms:created xsi:type="dcterms:W3CDTF">2022-03-21T09:36:00Z</dcterms:created>
  <dcterms:modified xsi:type="dcterms:W3CDTF">2022-03-29T07:18:00Z</dcterms:modified>
</cp:coreProperties>
</file>