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9F" w:rsidRPr="00296F4C" w:rsidRDefault="00F83F9F" w:rsidP="00560F27">
      <w:pPr>
        <w:jc w:val="center"/>
        <w:rPr>
          <w:b/>
        </w:rPr>
      </w:pPr>
      <w:r w:rsidRPr="00296F4C">
        <w:rPr>
          <w:b/>
        </w:rPr>
        <w:t>ИСТОРИЧЕСКАЯ СПРАВКА</w:t>
      </w:r>
    </w:p>
    <w:p w:rsidR="00F83F9F" w:rsidRPr="00296F4C" w:rsidRDefault="00F83F9F" w:rsidP="00560F27">
      <w:pPr>
        <w:jc w:val="center"/>
        <w:rPr>
          <w:b/>
        </w:rPr>
      </w:pPr>
    </w:p>
    <w:p w:rsidR="00F83F9F" w:rsidRPr="00296F4C" w:rsidRDefault="00F83F9F" w:rsidP="00560F27">
      <w:pPr>
        <w:jc w:val="center"/>
        <w:rPr>
          <w:b/>
        </w:rPr>
      </w:pPr>
      <w:r w:rsidRPr="00296F4C">
        <w:rPr>
          <w:b/>
        </w:rPr>
        <w:t>Соленоозерный сельсовет</w:t>
      </w:r>
    </w:p>
    <w:p w:rsidR="00F83F9F" w:rsidRPr="00296F4C" w:rsidRDefault="00F83F9F" w:rsidP="00560F27">
      <w:pPr>
        <w:jc w:val="both"/>
      </w:pPr>
    </w:p>
    <w:p w:rsidR="00F83F9F" w:rsidRPr="00296F4C" w:rsidRDefault="00F83F9F" w:rsidP="00560F27">
      <w:pPr>
        <w:jc w:val="both"/>
      </w:pPr>
    </w:p>
    <w:p w:rsidR="00F83F9F" w:rsidRPr="00296F4C" w:rsidRDefault="00F83F9F" w:rsidP="00560F27">
      <w:pPr>
        <w:ind w:firstLine="708"/>
        <w:jc w:val="both"/>
      </w:pPr>
      <w:r w:rsidRPr="00296F4C">
        <w:t xml:space="preserve">Соленоозерный сельский Совет народных депутатов  образован в декабре 1987 года.  Инициатором разукрупнения Целинного сельского Совета народных депутатов, куда входило и село Соленоозерное, образования  нового сельского Совета в селе Соленоозерное, явился директор совхоза «Буденновское» </w:t>
      </w:r>
      <w:proofErr w:type="spellStart"/>
      <w:r w:rsidRPr="00296F4C">
        <w:t>Саломатов</w:t>
      </w:r>
      <w:proofErr w:type="spellEnd"/>
      <w:r w:rsidRPr="00296F4C">
        <w:t xml:space="preserve"> Николай Маркович. Человек с большим хозяйственным опытом, умелый руководитель, знающий и понимающий нужды рабочих и всего населения села. </w:t>
      </w:r>
    </w:p>
    <w:p w:rsidR="00F83F9F" w:rsidRPr="00296F4C" w:rsidRDefault="00F83F9F" w:rsidP="00560F27">
      <w:pPr>
        <w:ind w:firstLine="708"/>
        <w:jc w:val="both"/>
      </w:pPr>
      <w:r w:rsidRPr="00296F4C">
        <w:t xml:space="preserve">Возглавил вновь образованный сельский Совет Казанцев Владимир Анатольевич, учитель по профессии. Депутатами были Кожуховская Галина Терентьевна, повар школьной столовой; Бойкова Галина Гавриловна, заведующая фельдшерско-акушерским пунктом; Рудаков Николай Дмитриевич, механизатор совхоза «Буденновский»; Игнатьева Эльвира Эдуардовна, рабочая; </w:t>
      </w:r>
      <w:proofErr w:type="spellStart"/>
      <w:r w:rsidRPr="00296F4C">
        <w:t>Саломатова</w:t>
      </w:r>
      <w:proofErr w:type="spellEnd"/>
      <w:r w:rsidRPr="00296F4C">
        <w:t xml:space="preserve"> Ирина</w:t>
      </w:r>
      <w:r w:rsidR="00192EF4">
        <w:t xml:space="preserve"> Николаевна</w:t>
      </w:r>
      <w:r w:rsidRPr="00296F4C">
        <w:t xml:space="preserve">, экономист совхоза «Буденновский»; Лейман Владимир Александрович, зоотехник; Попкова Мария Михайловна, учитель </w:t>
      </w:r>
      <w:proofErr w:type="spellStart"/>
      <w:r w:rsidRPr="00296F4C">
        <w:t>Соленоозерной</w:t>
      </w:r>
      <w:proofErr w:type="spellEnd"/>
      <w:r w:rsidRPr="00296F4C">
        <w:t xml:space="preserve"> школы; </w:t>
      </w:r>
      <w:proofErr w:type="spellStart"/>
      <w:r w:rsidRPr="00296F4C">
        <w:t>Бихерт</w:t>
      </w:r>
      <w:proofErr w:type="spellEnd"/>
      <w:r w:rsidRPr="00296F4C">
        <w:t xml:space="preserve"> Яков Иванович, директор Соленоозерной школы. Всего депутатов  насчитывалось 25 человек. Депутаты работали по своим округам.</w:t>
      </w:r>
    </w:p>
    <w:p w:rsidR="00F83F9F" w:rsidRPr="00296F4C" w:rsidRDefault="00F83F9F" w:rsidP="00560F27">
      <w:pPr>
        <w:ind w:firstLine="708"/>
        <w:jc w:val="both"/>
      </w:pPr>
      <w:r w:rsidRPr="00296F4C">
        <w:t xml:space="preserve">Существовали в селе в тот период совхоз «Буденновский» с цехами животноводства, растениеводства, ремонтно-техническими мастерскими, </w:t>
      </w:r>
      <w:proofErr w:type="gramStart"/>
      <w:r w:rsidRPr="00296F4C">
        <w:t>гаражом,  нефтебазой</w:t>
      </w:r>
      <w:proofErr w:type="gramEnd"/>
      <w:r w:rsidRPr="00296F4C">
        <w:t>, подсобным хозяйством, детский сад, школа, фельдшерско-акушерский пункт, почта, комплексный приемный пункт бытового обслуживания, магазины, клуб, библиотека, баня.</w:t>
      </w:r>
    </w:p>
    <w:p w:rsidR="00F83F9F" w:rsidRPr="00296F4C" w:rsidRDefault="00F83F9F" w:rsidP="00560F27">
      <w:pPr>
        <w:ind w:firstLine="708"/>
        <w:jc w:val="both"/>
      </w:pPr>
      <w:r w:rsidRPr="00296F4C">
        <w:t xml:space="preserve">Свою работу сельский Совет строил во взаимодействии с руководителем и специалистами совхоза, руководителями подразделений, женсоветом, который возглавляли Кайль Мария </w:t>
      </w:r>
      <w:proofErr w:type="gramStart"/>
      <w:r w:rsidRPr="00296F4C">
        <w:t>Егоровна.,</w:t>
      </w:r>
      <w:proofErr w:type="gramEnd"/>
      <w:r w:rsidRPr="00296F4C">
        <w:t xml:space="preserve"> бухгалтер совхоза «Буденновский» и </w:t>
      </w:r>
      <w:proofErr w:type="spellStart"/>
      <w:r w:rsidRPr="00296F4C">
        <w:t>Туриц</w:t>
      </w:r>
      <w:r w:rsidR="00192EF4">
        <w:t>ы</w:t>
      </w:r>
      <w:r w:rsidRPr="00296F4C">
        <w:t>на</w:t>
      </w:r>
      <w:proofErr w:type="spellEnd"/>
      <w:r w:rsidRPr="00296F4C">
        <w:t xml:space="preserve"> Мария Давыдовна, секретарь сельского Совета. Решались </w:t>
      </w:r>
      <w:proofErr w:type="gramStart"/>
      <w:r w:rsidRPr="00296F4C">
        <w:t>вопросы  благоустройства</w:t>
      </w:r>
      <w:proofErr w:type="gramEnd"/>
      <w:r w:rsidRPr="00296F4C">
        <w:t xml:space="preserve"> села, противопожарной безопасности, вопросы подготовки  объектов соцкультбыта в к работе в зимний период,  совместно  с руководителями совхоза обсуждались весеннее-полевые работы, заготовка кормов для животноводства, осенняя уборка урожая, переход животноводства на стойловый период, сохранность семенного фонда, вопросы, касающиеся нужд детского садика, школы, медпункта. </w:t>
      </w:r>
    </w:p>
    <w:p w:rsidR="00F83F9F" w:rsidRPr="00296F4C" w:rsidRDefault="00F83F9F" w:rsidP="00560F27">
      <w:pPr>
        <w:jc w:val="both"/>
      </w:pPr>
    </w:p>
    <w:p w:rsidR="00F83F9F" w:rsidRPr="00296F4C" w:rsidRDefault="00F83F9F" w:rsidP="00560F27">
      <w:pPr>
        <w:ind w:firstLine="708"/>
        <w:jc w:val="both"/>
      </w:pPr>
      <w:r w:rsidRPr="00296F4C">
        <w:t xml:space="preserve">В 1988 году работа  в растениеводстве изменилась в связи  с переходом на арендный подряд. Надо было решать много возникших проблем по условиям труда, снабжению техникой, запасными частями, горюче-смазочными материалами, обеспечению животноводства кормами, менялась структура посевных площадей.  </w:t>
      </w:r>
    </w:p>
    <w:p w:rsidR="00F83F9F" w:rsidRPr="00296F4C" w:rsidRDefault="00F83F9F" w:rsidP="00560F27">
      <w:pPr>
        <w:ind w:firstLine="708"/>
        <w:jc w:val="both"/>
      </w:pPr>
      <w:r w:rsidRPr="00296F4C">
        <w:t>В августе 1988 года на заседании исполкома сельского Совета избран  председателем Третьяков Александр Григорьевич, имеющий высшее образование, специальность агроном, ранее работающий главным агрономом совхоза «Буденновский».  Среди депутатов были: Фейлер Раиса Захаровна, учитель Соленоозерной школы; Романенко Валентина Христьяновна, заведующая детским садом; Кайль Мария Егоровна, бухгалтер  совхоза «Буденновское». По-прежнему основными проблемами в своей каждодневной работе оставались вопросы благоустройства, работа с населением, с льготной категорией граждан, обеспечение топливом, газом, кормами. Бюджет Совета в основном  составляли доходы от налогов. Работали женсовет, административная комиссия. Женсовет занимался проблемами малообеспеченных, многодетных жителей,  члены женсовета принимали участие в подготовке праздничных мероприятий, проводили праздники цветов, праздники осени. Административная комиссия  рассматривала на своих заседаниях поступившие заявления, оказывала помощь участковому уполномоченному  работнику милиции в профилактике правонарушений на территории села.</w:t>
      </w:r>
    </w:p>
    <w:p w:rsidR="00F83F9F" w:rsidRPr="00296F4C" w:rsidRDefault="00F83F9F" w:rsidP="00560F27">
      <w:pPr>
        <w:ind w:firstLine="708"/>
        <w:jc w:val="both"/>
      </w:pPr>
    </w:p>
    <w:p w:rsidR="00F83F9F" w:rsidRPr="00296F4C" w:rsidRDefault="00F83F9F" w:rsidP="00560F27">
      <w:pPr>
        <w:ind w:firstLine="708"/>
        <w:jc w:val="both"/>
      </w:pPr>
      <w:r w:rsidRPr="00296F4C">
        <w:lastRenderedPageBreak/>
        <w:t>В 1992 году  председателем сельского Совета села Соленоозерное избран Рыбаков Владимир Иванович, работающий ранее участковым уполномоченным милиции. Депутатов было 20 человек. Решались вопросы, касающиеся жизни села, обеспечивающие нормальную работу предприятий и учреждений, расположенных на территории села.  По- прежнему большинство жителей работало в различных подразделениях совхоза «Буденновс</w:t>
      </w:r>
      <w:r w:rsidR="00192EF4">
        <w:t>кий</w:t>
      </w:r>
      <w:r w:rsidRPr="00296F4C">
        <w:t>», поэтому большинство  во</w:t>
      </w:r>
      <w:r w:rsidR="00192EF4">
        <w:t>просов рассматривалось, и решало</w:t>
      </w:r>
      <w:r w:rsidRPr="00296F4C">
        <w:t>сь совместно с руководителями и специалистами  совхоза.</w:t>
      </w:r>
    </w:p>
    <w:p w:rsidR="00F83F9F" w:rsidRPr="00296F4C" w:rsidRDefault="00F83F9F" w:rsidP="00560F27">
      <w:pPr>
        <w:ind w:firstLine="708"/>
        <w:jc w:val="both"/>
      </w:pPr>
      <w:r w:rsidRPr="00296F4C">
        <w:t>Большую помощь в работе с населением оказывали депутаты. Среди депутатов было объявлено соревнование «За лучший избирательный округ». Условиями являлись наведение санитарного порядка на своем округе, профилактика правонарушений среди жителей. Так же среди жителей села был объявлен конкурс «на лучшую усадьбу». Продолжали работать и оказывать помощь сельскому Совету административная комиссия и женсовет.</w:t>
      </w:r>
    </w:p>
    <w:p w:rsidR="00F83F9F" w:rsidRPr="00296F4C" w:rsidRDefault="00F83F9F" w:rsidP="00560F27">
      <w:pPr>
        <w:jc w:val="both"/>
      </w:pPr>
    </w:p>
    <w:p w:rsidR="00F83F9F" w:rsidRPr="00296F4C" w:rsidRDefault="00F83F9F" w:rsidP="00560F27">
      <w:pPr>
        <w:ind w:firstLine="708"/>
        <w:jc w:val="both"/>
      </w:pPr>
      <w:r w:rsidRPr="00296F4C">
        <w:t xml:space="preserve">В 1995 году на выборах в местные органы власти  председателем сельского Совета </w:t>
      </w:r>
    </w:p>
    <w:p w:rsidR="00F83F9F" w:rsidRPr="00296F4C" w:rsidRDefault="00F83F9F" w:rsidP="00560F27">
      <w:pPr>
        <w:jc w:val="both"/>
      </w:pPr>
      <w:r w:rsidRPr="00296F4C">
        <w:t xml:space="preserve">избран Бородыня Александр Николаевич, 1961 года рождения, имеющий среднее техническое образование, работающий в совхозе «Буденовский» автомехаником, проработал до следующих выборов 1999 года. Депутатов было 5 человек, среди них  пенсионерка Скоробогатова Клавдия Дмитриевна, Лейман Ирма Генриховна, доярка совхоза «Буденновский». В своей деятельности сельский Совет решал вопросы  обеспечения  жизнедеятельности села, вопросы благоустройства,  наведению санитарного порядка на озерах, где летом отдыхало много неорганизованных  туристов. </w:t>
      </w:r>
    </w:p>
    <w:p w:rsidR="00F83F9F" w:rsidRPr="00296F4C" w:rsidRDefault="00F83F9F" w:rsidP="00560F27">
      <w:pPr>
        <w:ind w:firstLine="708"/>
        <w:jc w:val="both"/>
      </w:pPr>
    </w:p>
    <w:p w:rsidR="00F83F9F" w:rsidRPr="00296F4C" w:rsidRDefault="00F83F9F" w:rsidP="00560F27">
      <w:pPr>
        <w:ind w:firstLine="708"/>
        <w:jc w:val="both"/>
      </w:pPr>
      <w:r w:rsidRPr="00296F4C">
        <w:t>В марте 1999 года избран главой сельского Совета Шенкнехт Крестьян Крестьянович, имеющий высшее образование, по специальности зоотехник. Ранее работал главным зоотехником совхоза Буденновский«, директором совхоза «</w:t>
      </w:r>
      <w:r w:rsidR="00192EF4">
        <w:t>Озерный</w:t>
      </w:r>
      <w:r w:rsidRPr="00296F4C">
        <w:t>», руководителем мясокомбината в п. Шира. Депутатский корпус состоял из 7 человек</w:t>
      </w:r>
      <w:r w:rsidR="00F53C92" w:rsidRPr="00296F4C">
        <w:t>.</w:t>
      </w:r>
      <w:r w:rsidRPr="00296F4C">
        <w:t xml:space="preserve"> Среди них Фейлер Елена  Викторовна, учительница Соленоозерной школы,  Шенкнехт Галина Николаевна, диспетчер совхоза «</w:t>
      </w:r>
      <w:proofErr w:type="spellStart"/>
      <w:r w:rsidRPr="00296F4C">
        <w:t>Буденновкий</w:t>
      </w:r>
      <w:proofErr w:type="spellEnd"/>
      <w:r w:rsidRPr="00296F4C">
        <w:t xml:space="preserve">», Рудаков Дмитрий Николаевич, заведующий </w:t>
      </w:r>
      <w:proofErr w:type="spellStart"/>
      <w:r w:rsidRPr="00296F4C">
        <w:t>зернотоком</w:t>
      </w:r>
      <w:proofErr w:type="spellEnd"/>
      <w:r w:rsidRPr="00296F4C">
        <w:t xml:space="preserve"> совхоза «Буденновский». </w:t>
      </w:r>
    </w:p>
    <w:p w:rsidR="00F83F9F" w:rsidRPr="00296F4C" w:rsidRDefault="00F83F9F" w:rsidP="00560F27">
      <w:pPr>
        <w:ind w:firstLine="708"/>
        <w:jc w:val="both"/>
      </w:pPr>
      <w:r w:rsidRPr="00296F4C">
        <w:t xml:space="preserve">Решались вопросы местного значения, совместно с руководителями совхоза обсуждались проблемы животноводства, растениеводства, заготовка кормов, приобретение запасных частей для тракторов и комбайнов, автомобилей. Появились и новые проблемы, как </w:t>
      </w:r>
      <w:proofErr w:type="spellStart"/>
      <w:r w:rsidRPr="00296F4C">
        <w:t>спиртоторговля</w:t>
      </w:r>
      <w:proofErr w:type="spellEnd"/>
      <w:r w:rsidRPr="00296F4C">
        <w:t xml:space="preserve"> на селе, участились мелкие кражи у жителей, которые совершались несовершеннолетними. Помощь опять же, кроме депутатов, оказывали женсовет, административная комиссия. Детям из малообеспеченных и неблагополучных семей выделялись бесплатные  путевки в детские оздоровительные лагеря, санатории через органы социальной защиты населения администрации Ширинского района. Вместо денег детские пособия выплачивались иногда продуктами питания. Сельский Совет оказывал помощь в их получении. </w:t>
      </w:r>
    </w:p>
    <w:p w:rsidR="00F83F9F" w:rsidRPr="00296F4C" w:rsidRDefault="00F83F9F" w:rsidP="00560F27">
      <w:pPr>
        <w:ind w:firstLine="708"/>
        <w:jc w:val="both"/>
      </w:pPr>
    </w:p>
    <w:p w:rsidR="00F83F9F" w:rsidRPr="00296F4C" w:rsidRDefault="00F83F9F" w:rsidP="00560F27">
      <w:pPr>
        <w:ind w:firstLine="708"/>
        <w:jc w:val="both"/>
      </w:pPr>
      <w:r w:rsidRPr="00296F4C">
        <w:t xml:space="preserve">В апреле 2003 года сельские Советы были ликвидированы. На их базе были созданы территориальные управления администрации муниципального образования Ширинский район. Объявлен и прошел конкурс на замещение вакантных должностей начальников управлений. Начальником Соленоозерного управления был назначен Шенкнехт Крестьян Крестьянович.  Своего бюджета не принимали, не было и депутатов местного </w:t>
      </w:r>
      <w:r w:rsidR="00F53C92" w:rsidRPr="00296F4C">
        <w:t>Совета</w:t>
      </w:r>
      <w:r w:rsidRPr="00296F4C">
        <w:t xml:space="preserve">. Финансирование производилось из бюджета района. Деньги выделялись на благоустройство, противопожарную безопасность села, зарплату работникам управления, приобретение ГСМ для автомобиля управления. Вопросы  перед управлением </w:t>
      </w:r>
      <w:r w:rsidR="00F53C92" w:rsidRPr="00296F4C">
        <w:t xml:space="preserve">стояли такие – </w:t>
      </w:r>
      <w:r w:rsidRPr="00296F4C">
        <w:t>благоустройство, содержание мест захоронения,  противопожарная безопасность населенного пункта, соблюдение санитарных правил по содержанию озер, уборка свалок.</w:t>
      </w:r>
    </w:p>
    <w:p w:rsidR="00F83F9F" w:rsidRPr="00296F4C" w:rsidRDefault="00F83F9F" w:rsidP="00560F27">
      <w:pPr>
        <w:ind w:firstLine="708"/>
        <w:jc w:val="both"/>
      </w:pPr>
      <w:r w:rsidRPr="00296F4C">
        <w:lastRenderedPageBreak/>
        <w:t xml:space="preserve">Помощь в работе сельсовету оказывали </w:t>
      </w:r>
      <w:proofErr w:type="spellStart"/>
      <w:r w:rsidRPr="00296F4C">
        <w:t>Турицына</w:t>
      </w:r>
      <w:proofErr w:type="spellEnd"/>
      <w:r w:rsidRPr="00296F4C">
        <w:t xml:space="preserve"> Мария Давыдовна и Громова Екатерина Самуиловна, работавшие секретарем и специалистом 1 категории, позднее уехавшие на постоянное место жительства в Германию.</w:t>
      </w:r>
    </w:p>
    <w:p w:rsidR="00F83F9F" w:rsidRPr="00296F4C" w:rsidRDefault="00F83F9F" w:rsidP="00560F27">
      <w:pPr>
        <w:ind w:firstLine="708"/>
        <w:jc w:val="both"/>
      </w:pPr>
    </w:p>
    <w:p w:rsidR="00F83F9F" w:rsidRPr="00296F4C" w:rsidRDefault="00F83F9F" w:rsidP="00560F27">
      <w:pPr>
        <w:ind w:firstLine="708"/>
        <w:jc w:val="both"/>
      </w:pPr>
      <w:r w:rsidRPr="00296F4C">
        <w:t xml:space="preserve">В 2005 году в октябре-ноябре месяце, в соответствии с законом Российской Федерации № 131-ФЗ от 06.10.2003 г. «Об общих принципах организации местного самоуправления в Российской Федерации», прошли выборы глав администраций и депутатов в местные органы власти. </w:t>
      </w:r>
    </w:p>
    <w:p w:rsidR="00F83F9F" w:rsidRPr="00296F4C" w:rsidRDefault="00F83F9F" w:rsidP="00560F27">
      <w:pPr>
        <w:ind w:firstLine="708"/>
        <w:jc w:val="both"/>
      </w:pPr>
      <w:r w:rsidRPr="00296F4C">
        <w:t>В результате этих выборов главой муниципального образования Соленоозерный сельсовет избран Куру Виктор Иванович,</w:t>
      </w:r>
      <w:r w:rsidR="00860A34" w:rsidRPr="00296F4C">
        <w:t xml:space="preserve"> </w:t>
      </w:r>
      <w:r w:rsidRPr="00296F4C">
        <w:t>1956 года рождения, имеющий среднее специальное образование, по специальности зоотехник. Ранее работал в совхозе «Буденновский» заместителем директора, был Виктор Иванович и водителем и прорабом, и председателем профсоюзного комитета, и заведующим подсобным хозяйством, то есть вся трудовая деятельность нынешнего главы прошла в селе, поэтому все проблемы жизни на селе знакомы по собственному богатому опыту.</w:t>
      </w:r>
    </w:p>
    <w:p w:rsidR="00F83F9F" w:rsidRPr="00296F4C" w:rsidRDefault="00F83F9F" w:rsidP="00560F27">
      <w:pPr>
        <w:ind w:firstLine="708"/>
        <w:jc w:val="both"/>
      </w:pPr>
      <w:r w:rsidRPr="00296F4C">
        <w:t xml:space="preserve">Депутатский корпус состоит из 7 человек. Это Кожуховская Галина Терентьевна, пенсионерка; Рымарчук Галина Карловна, учительница начальных классов; </w:t>
      </w:r>
      <w:proofErr w:type="spellStart"/>
      <w:r w:rsidRPr="00296F4C">
        <w:t>Аргудаева</w:t>
      </w:r>
      <w:proofErr w:type="spellEnd"/>
      <w:r w:rsidRPr="00296F4C">
        <w:t xml:space="preserve"> Мария Митрофановна, ветеринарный фельдшер, Кайль Мария Егоровна, главный бухгалтер О</w:t>
      </w:r>
      <w:r w:rsidR="00192EF4">
        <w:t>О</w:t>
      </w:r>
      <w:r w:rsidRPr="00296F4C">
        <w:t>О «Форпост-Агро», Пинчук Вас</w:t>
      </w:r>
      <w:r w:rsidR="00192EF4">
        <w:t>илий Александрович,  работник ОО</w:t>
      </w:r>
      <w:r w:rsidRPr="00296F4C">
        <w:t>О «Форпост-Агро», Рудаков Дмитрий Николаевич, заве</w:t>
      </w:r>
      <w:r w:rsidR="00F53C92" w:rsidRPr="00296F4C">
        <w:t>дующий автозаправочной станцией</w:t>
      </w:r>
      <w:r w:rsidRPr="00296F4C">
        <w:t>, Шифман Владимир Андреевич, механизатор О</w:t>
      </w:r>
      <w:r w:rsidR="00192EF4">
        <w:t>О</w:t>
      </w:r>
      <w:r w:rsidRPr="00296F4C">
        <w:t>О «Форпост-Агро».</w:t>
      </w:r>
    </w:p>
    <w:p w:rsidR="00F83F9F" w:rsidRPr="00296F4C" w:rsidRDefault="00F83F9F" w:rsidP="00560F27">
      <w:pPr>
        <w:ind w:firstLine="708"/>
        <w:jc w:val="both"/>
      </w:pPr>
      <w:r w:rsidRPr="00296F4C">
        <w:t xml:space="preserve">Свою деятельность </w:t>
      </w:r>
      <w:r w:rsidR="00F53C92" w:rsidRPr="00296F4C">
        <w:t xml:space="preserve">глава </w:t>
      </w:r>
      <w:r w:rsidRPr="00296F4C">
        <w:t xml:space="preserve">начал с  работы с арендаторами земель  на территории нашего муниципального образования, так как у некоторых арендаторов имелась задолженность по оплате за аренду земли. Поступающие денежные средства поступали на счет муниципального образования Соленоозерный сельсовет, пополняли бюджет. В первый год деятельности на посту главы было проведено уличное освещение села. Эта работа поддерживается и в настоящее время. </w:t>
      </w:r>
    </w:p>
    <w:p w:rsidR="00F83F9F" w:rsidRPr="00296F4C" w:rsidRDefault="00F83F9F" w:rsidP="00560F27">
      <w:pPr>
        <w:ind w:firstLine="708"/>
        <w:jc w:val="both"/>
      </w:pPr>
      <w:r w:rsidRPr="00296F4C">
        <w:t xml:space="preserve">В 2007 году освоено 900тысяч рублей бюджетных средств на ремонт водопроводной сети по улице Юбилейная. </w:t>
      </w:r>
      <w:r w:rsidR="00F53C92" w:rsidRPr="00296F4C">
        <w:t xml:space="preserve"> </w:t>
      </w:r>
      <w:r w:rsidRPr="00296F4C">
        <w:t xml:space="preserve">В 2008 году в июне было заасфальтировано </w:t>
      </w:r>
      <w:smartTag w:uri="urn:schemas-microsoft-com:office:smarttags" w:element="metricconverter">
        <w:smartTagPr>
          <w:attr w:name="ProductID" w:val="400 метров"/>
        </w:smartTagPr>
        <w:r w:rsidRPr="00296F4C">
          <w:t>400 метров</w:t>
        </w:r>
      </w:smartTag>
      <w:r w:rsidRPr="00296F4C">
        <w:t xml:space="preserve"> дороги по улице Карла Маркса, затрачено 482</w:t>
      </w:r>
      <w:r w:rsidR="00192EF4">
        <w:t>,</w:t>
      </w:r>
      <w:r w:rsidRPr="00296F4C">
        <w:t>575 тысяч рублей. Продолжается ремонт водопроводной сети, планируется в 2008 году использовать 800 тысяч бюджетных средств</w:t>
      </w:r>
    </w:p>
    <w:p w:rsidR="00F83F9F" w:rsidRPr="00296F4C" w:rsidRDefault="00F83F9F" w:rsidP="00560F27">
      <w:pPr>
        <w:ind w:firstLine="708"/>
        <w:jc w:val="both"/>
      </w:pPr>
      <w:r w:rsidRPr="00296F4C">
        <w:t>Большое внимание уделяется работе с населением, с льготной категорией граждан, оказываются услуги нотариуса, постоянная помощь и содействие оказывается Соленоозерной школе, за что не раз глава Соленоозерного сельсовет получал благодарность от управления образованием администрации муниципального образования Ширинский район.</w:t>
      </w:r>
    </w:p>
    <w:p w:rsidR="00F83F9F" w:rsidRPr="00296F4C" w:rsidRDefault="00F83F9F" w:rsidP="00560F27">
      <w:pPr>
        <w:ind w:firstLine="708"/>
        <w:jc w:val="both"/>
      </w:pPr>
    </w:p>
    <w:p w:rsidR="00F83F9F" w:rsidRPr="00296F4C" w:rsidRDefault="00F83F9F" w:rsidP="00560F27">
      <w:pPr>
        <w:ind w:firstLine="708"/>
        <w:jc w:val="both"/>
      </w:pPr>
      <w:r w:rsidRPr="00296F4C">
        <w:t>В 2008 году было создано по решению депутатов Совета депутатов муниципального образования Соленоозерный сельсовет и зарегистрировано новое предприятие</w:t>
      </w:r>
      <w:r w:rsidR="00F53C92" w:rsidRPr="00296F4C">
        <w:t xml:space="preserve"> </w:t>
      </w:r>
      <w:r w:rsidRPr="00296F4C">
        <w:t xml:space="preserve">МУП </w:t>
      </w:r>
      <w:r w:rsidR="00192EF4">
        <w:t xml:space="preserve">ЖКХ </w:t>
      </w:r>
      <w:r w:rsidRPr="00296F4C">
        <w:t>«Коммунальщик», ему переданы функции по благоустройству села, обеспечению водоснабжением, вопросы электроснабжения.</w:t>
      </w:r>
    </w:p>
    <w:p w:rsidR="00F83F9F" w:rsidRPr="00296F4C" w:rsidRDefault="00F83F9F" w:rsidP="00560F27">
      <w:pPr>
        <w:ind w:firstLine="708"/>
        <w:jc w:val="both"/>
      </w:pPr>
      <w:r w:rsidRPr="00296F4C">
        <w:t>В перспективе  дальнейшая работа с арендаторами земель,  развитие села, решение вопросов благоустройства, водоснабжения, асфальтирование улиц всего села, открытие детского садика, работа с молодежью, направленная на профилактику правонарушений, развитие физкультуры и спорта, строительство спортивной площадки, развитие самодеятельного творчества и кружков по интересам при сельском доме культуры.</w:t>
      </w:r>
      <w:r w:rsidR="00F53C92" w:rsidRPr="00296F4C">
        <w:t xml:space="preserve"> </w:t>
      </w:r>
      <w:r w:rsidRPr="00296F4C">
        <w:t xml:space="preserve">Большую помощь в работе главе оказывает главный бухгалтер Соленоозерного сельсовет Мальханова Галина Давыдовна, работающая  в организации с 1996 года. </w:t>
      </w:r>
    </w:p>
    <w:p w:rsidR="00F83F9F" w:rsidRPr="00296F4C" w:rsidRDefault="00F83F9F" w:rsidP="00560F27">
      <w:pPr>
        <w:ind w:firstLine="708"/>
        <w:jc w:val="both"/>
      </w:pPr>
      <w:r w:rsidRPr="00296F4C">
        <w:t>Коллектив Соленоозерного сельсовета состоит из двух  специалистов 1 категории: Анисимова Надежда Николаевна и Соболевская Галина Алидодовна; специалист паспортного и военно-учетно</w:t>
      </w:r>
      <w:r w:rsidR="00F53C92" w:rsidRPr="00296F4C">
        <w:t>го</w:t>
      </w:r>
      <w:r w:rsidRPr="00296F4C">
        <w:t xml:space="preserve"> стола </w:t>
      </w:r>
      <w:proofErr w:type="spellStart"/>
      <w:r w:rsidRPr="00296F4C">
        <w:t>Стерихова</w:t>
      </w:r>
      <w:proofErr w:type="spellEnd"/>
      <w:r w:rsidRPr="00296F4C">
        <w:t xml:space="preserve"> Светлана Александровна; бухгалтер</w:t>
      </w:r>
      <w:r w:rsidR="00F53C92" w:rsidRPr="00296F4C">
        <w:t xml:space="preserve"> </w:t>
      </w:r>
      <w:r w:rsidRPr="00296F4C">
        <w:t xml:space="preserve">Вьюнова Марина Крестьяновна; экономист Куру Светлана Александровна; водители </w:t>
      </w:r>
      <w:r w:rsidRPr="00296F4C">
        <w:lastRenderedPageBreak/>
        <w:t>Никитин Александр Павло</w:t>
      </w:r>
      <w:r w:rsidR="00F53C92" w:rsidRPr="00296F4C">
        <w:t xml:space="preserve">вич и Вельгер Роман Викторович. В </w:t>
      </w:r>
      <w:r w:rsidR="00D455FA" w:rsidRPr="00296F4C">
        <w:t>конце этого же года</w:t>
      </w:r>
      <w:r w:rsidR="00F53C92" w:rsidRPr="00296F4C">
        <w:t xml:space="preserve"> приняли Куру Наталью Александровну </w:t>
      </w:r>
      <w:r w:rsidR="00D455FA" w:rsidRPr="00296F4C">
        <w:t xml:space="preserve">в должности экономиста на время декретного отпуска Куру Светланы Александровны. </w:t>
      </w:r>
    </w:p>
    <w:p w:rsidR="00F53C92" w:rsidRPr="00296F4C" w:rsidRDefault="00F53C92" w:rsidP="00560F27">
      <w:pPr>
        <w:ind w:firstLine="708"/>
        <w:jc w:val="both"/>
        <w:rPr>
          <w:b/>
        </w:rPr>
      </w:pPr>
    </w:p>
    <w:p w:rsidR="00F83F9F" w:rsidRPr="00296F4C" w:rsidRDefault="00F83F9F" w:rsidP="00560F27">
      <w:pPr>
        <w:ind w:firstLine="708"/>
        <w:jc w:val="both"/>
      </w:pPr>
      <w:r w:rsidRPr="00296F4C">
        <w:t>В октябре 2010 года состоялись выборы главы и депутатов в местные органы власти. На должность главы Соленоозерного сельсовета повторно избран Куру Виктор Иванович, который набрал 65% голосов избирателей. Кандидатов на эту должность было  четыре.</w:t>
      </w:r>
    </w:p>
    <w:p w:rsidR="00F83F9F" w:rsidRPr="00296F4C" w:rsidRDefault="00F83F9F" w:rsidP="00560F27">
      <w:pPr>
        <w:ind w:firstLine="708"/>
        <w:jc w:val="both"/>
      </w:pPr>
      <w:r w:rsidRPr="00296F4C">
        <w:t xml:space="preserve">Так же избраны семь депутатов Совета депутатов: </w:t>
      </w:r>
      <w:proofErr w:type="spellStart"/>
      <w:r w:rsidRPr="00296F4C">
        <w:t>Аргудаева</w:t>
      </w:r>
      <w:proofErr w:type="spellEnd"/>
      <w:r w:rsidRPr="00296F4C">
        <w:t xml:space="preserve"> Мария Митрофановна, работающая ветеринарным фельдшером села Соленоозерное; Рымарчук Галина Карловна, учитель начальной школы; Шифман Владимир Андреевич, механизатор ООО «Форпост-Агро», Пинчук Василий Александрович- заведующий ремонтными мастерскими ООО «Форпост-Агро» и вновь избранные депутаты: Бехер Татьяна Владимировна- директор МБОУ Соленоозерная средняя школа; Иващенко Ольга Васильевна- заведующая  фельдшерско-акушерским пунктом; Ростовцева Наталья Ивановна- бухгалтер МУП ЖКХ «Коммунальщик». </w:t>
      </w:r>
    </w:p>
    <w:p w:rsidR="00D455FA" w:rsidRPr="00296F4C" w:rsidRDefault="00D455FA" w:rsidP="00560F27">
      <w:pPr>
        <w:ind w:firstLine="708"/>
        <w:jc w:val="both"/>
        <w:rPr>
          <w:b/>
        </w:rPr>
      </w:pPr>
    </w:p>
    <w:p w:rsidR="00F83F9F" w:rsidRPr="00296F4C" w:rsidRDefault="00F83F9F" w:rsidP="00560F27">
      <w:pPr>
        <w:ind w:firstLine="708"/>
        <w:jc w:val="both"/>
      </w:pPr>
      <w:r w:rsidRPr="004F23A3">
        <w:rPr>
          <w:b/>
        </w:rPr>
        <w:t>В 2011</w:t>
      </w:r>
      <w:r w:rsidRPr="00296F4C">
        <w:t xml:space="preserve"> году назначена на должность главного бухгалтера Соленоозерного сельсовета Вьюнова Марина Крестьяновна. </w:t>
      </w:r>
      <w:r w:rsidR="00C6427A" w:rsidRPr="00296F4C">
        <w:t>Директором МКУ Соленоозерного СДК назначена Куру Светлана Александровна.</w:t>
      </w:r>
    </w:p>
    <w:p w:rsidR="00F83F9F" w:rsidRPr="00296F4C" w:rsidRDefault="00F83F9F" w:rsidP="00560F27">
      <w:pPr>
        <w:tabs>
          <w:tab w:val="left" w:pos="1722"/>
        </w:tabs>
        <w:ind w:firstLine="708"/>
        <w:jc w:val="both"/>
      </w:pPr>
      <w:r w:rsidRPr="00296F4C">
        <w:t>За прошедший период проделана большая работа по благоустройству села: открыт ветеринарный пункт, в котором работает ветеринарный врач;  по мере необходимости, но не реже д</w:t>
      </w:r>
      <w:r w:rsidR="00501D35">
        <w:t xml:space="preserve">вух раз в год, проводится </w:t>
      </w:r>
      <w:proofErr w:type="spellStart"/>
      <w:r w:rsidR="00501D35">
        <w:t>грейди</w:t>
      </w:r>
      <w:r w:rsidRPr="00296F4C">
        <w:t>рование</w:t>
      </w:r>
      <w:proofErr w:type="spellEnd"/>
      <w:r w:rsidRPr="00296F4C">
        <w:t xml:space="preserve"> </w:t>
      </w:r>
      <w:proofErr w:type="spellStart"/>
      <w:r w:rsidRPr="00296F4C">
        <w:t>внутрипоселковых</w:t>
      </w:r>
      <w:proofErr w:type="spellEnd"/>
      <w:r w:rsidRPr="00296F4C">
        <w:t xml:space="preserve"> дорог, по улице Юбилейная  проложено </w:t>
      </w:r>
      <w:smartTag w:uri="urn:schemas-microsoft-com:office:smarttags" w:element="metricconverter">
        <w:smartTagPr>
          <w:attr w:name="ProductID" w:val="1 километр"/>
        </w:smartTagPr>
        <w:r w:rsidRPr="00296F4C">
          <w:t>1 километр</w:t>
        </w:r>
      </w:smartTag>
      <w:r w:rsidRPr="00296F4C">
        <w:t xml:space="preserve"> асфальта, построено </w:t>
      </w:r>
      <w:smartTag w:uri="urn:schemas-microsoft-com:office:smarttags" w:element="metricconverter">
        <w:smartTagPr>
          <w:attr w:name="ProductID" w:val="125 метров"/>
        </w:smartTagPr>
        <w:r w:rsidRPr="00296F4C">
          <w:t>125 метров</w:t>
        </w:r>
      </w:smartTag>
      <w:r w:rsidRPr="00296F4C">
        <w:t xml:space="preserve"> водопроводных сетей по улице Мелиораторов, пробурена скважина для пользования водой жителей улицы Юбилейная, проведен капитальный ремонт сельского Дома культуры: заменена электропроводка, полы, ремонт потолка и стен, установлена пожарная сигнализация; установлена стела возле памятника павшим воинам землякам, на въезде в село установлен красочный баннер с фотографиями и наименованием села, датой его основания; проведена планировка и огораживание  территории детской площадки; огорожена территория вокруг здания администрации, построен и функционирует фонтан, посажены ели, разбиты клумбы, высаживаются цветы. Отремонтирована котельная, отапливающая школу, установлен резервный котел; заменено </w:t>
      </w:r>
      <w:smartTag w:uri="urn:schemas-microsoft-com:office:smarttags" w:element="metricconverter">
        <w:smartTagPr>
          <w:attr w:name="ProductID" w:val="320 метров"/>
        </w:smartTagPr>
        <w:r w:rsidRPr="00296F4C">
          <w:t>320 метров</w:t>
        </w:r>
      </w:smartTag>
      <w:r w:rsidRPr="00296F4C">
        <w:t xml:space="preserve"> теплотрассы. </w:t>
      </w:r>
    </w:p>
    <w:p w:rsidR="000F4531" w:rsidRPr="00296F4C" w:rsidRDefault="000F4531" w:rsidP="00560F27">
      <w:pPr>
        <w:ind w:firstLine="540"/>
        <w:jc w:val="both"/>
      </w:pPr>
    </w:p>
    <w:p w:rsidR="000F4531" w:rsidRPr="00296F4C" w:rsidRDefault="000F4531" w:rsidP="00560F27">
      <w:pPr>
        <w:ind w:firstLine="540"/>
        <w:jc w:val="both"/>
      </w:pPr>
      <w:r w:rsidRPr="004F23A3">
        <w:rPr>
          <w:b/>
        </w:rPr>
        <w:t>В 2012г</w:t>
      </w:r>
      <w:r w:rsidRPr="00296F4C">
        <w:t>. проведена полная замена теплосетей в с. Соленоозерное, заменен дымосос в котельной. Проведен капитальный ремонт 1,6 км водопроводных сетей. Проложен новый водопровод, обеспечив 100% охвата населения водой.</w:t>
      </w:r>
    </w:p>
    <w:p w:rsidR="00D455FA" w:rsidRPr="00296F4C" w:rsidRDefault="000F4531" w:rsidP="00560F27">
      <w:pPr>
        <w:ind w:firstLine="708"/>
        <w:jc w:val="both"/>
      </w:pPr>
      <w:r w:rsidRPr="00296F4C">
        <w:t xml:space="preserve">Администрация Соленоозерного сельсовета участвует в республиканском конкурсе на лучшее муниципальное образование (поселение) Республики Хакасия. По результатам конкурса на лучшее муниципальное образование (поселение) Республики Хакасия администрация Соленоозерного сельсовета заняла 1 место (350 тыс.руб.), денежные средства потрачены на бурение и обустройство артезианской скважины и </w:t>
      </w:r>
      <w:r w:rsidR="00D455FA" w:rsidRPr="00296F4C">
        <w:t xml:space="preserve">на закупку оборудования для детской площадки. </w:t>
      </w:r>
      <w:r w:rsidR="00C6427A" w:rsidRPr="00296F4C">
        <w:t>В 2012 году уволился в связи с выходом на пенсию начальник МУП ЖКХ «Коммунальщик» Александр Михайлович Князев, начальником назначен Никитин Александр Павлович.</w:t>
      </w:r>
    </w:p>
    <w:p w:rsidR="00860A34" w:rsidRPr="00296F4C" w:rsidRDefault="00860A34" w:rsidP="00560F27">
      <w:pPr>
        <w:ind w:firstLine="708"/>
        <w:jc w:val="both"/>
      </w:pPr>
    </w:p>
    <w:p w:rsidR="00F83F9F" w:rsidRPr="00296F4C" w:rsidRDefault="00D455FA" w:rsidP="00560F27">
      <w:pPr>
        <w:ind w:firstLine="708"/>
        <w:jc w:val="both"/>
      </w:pPr>
      <w:r w:rsidRPr="004F23A3">
        <w:rPr>
          <w:b/>
        </w:rPr>
        <w:t>В</w:t>
      </w:r>
      <w:r w:rsidR="00F83F9F" w:rsidRPr="004F23A3">
        <w:rPr>
          <w:b/>
        </w:rPr>
        <w:t xml:space="preserve"> 2013</w:t>
      </w:r>
      <w:r w:rsidR="00F83F9F" w:rsidRPr="00296F4C">
        <w:t xml:space="preserve"> год</w:t>
      </w:r>
      <w:r w:rsidRPr="00296F4C">
        <w:t>у</w:t>
      </w:r>
      <w:r w:rsidR="00F83F9F" w:rsidRPr="00296F4C">
        <w:t xml:space="preserve"> </w:t>
      </w:r>
      <w:r w:rsidRPr="00296F4C">
        <w:t>построили по ул.Юбилейной детскую площадку. Заменили трубу</w:t>
      </w:r>
      <w:r w:rsidR="00F83F9F" w:rsidRPr="00296F4C">
        <w:t xml:space="preserve"> котельной</w:t>
      </w:r>
      <w:r w:rsidRPr="00296F4C">
        <w:t xml:space="preserve"> и </w:t>
      </w:r>
      <w:r w:rsidR="00F83F9F" w:rsidRPr="00296F4C">
        <w:t>крыльц</w:t>
      </w:r>
      <w:r w:rsidRPr="00296F4C">
        <w:t>о</w:t>
      </w:r>
      <w:r w:rsidR="00F83F9F" w:rsidRPr="00296F4C">
        <w:t xml:space="preserve"> СДК.</w:t>
      </w:r>
      <w:r w:rsidRPr="00296F4C">
        <w:t xml:space="preserve"> А также был разработан Генеральный план и Правила землепользования и застройки Соленоозерного сельсовета.</w:t>
      </w:r>
    </w:p>
    <w:p w:rsidR="00D455FA" w:rsidRPr="00296F4C" w:rsidRDefault="00F83F9F" w:rsidP="00560F27">
      <w:pPr>
        <w:ind w:firstLine="708"/>
        <w:jc w:val="both"/>
        <w:rPr>
          <w:b/>
        </w:rPr>
      </w:pPr>
      <w:r w:rsidRPr="00296F4C">
        <w:t xml:space="preserve">Большая помощь оказывается Соленоозерной школе. Всегда выделяется транспорт для поездки учащихся на тематические мероприятия, олимпиады, конкурсы, в театры, в музеи </w:t>
      </w:r>
      <w:proofErr w:type="spellStart"/>
      <w:r w:rsidRPr="00296F4C">
        <w:t>п.Шира</w:t>
      </w:r>
      <w:proofErr w:type="spellEnd"/>
      <w:r w:rsidRPr="00296F4C">
        <w:t xml:space="preserve">, г. Абакана, экскурсии. </w:t>
      </w:r>
      <w:r w:rsidR="00D455FA" w:rsidRPr="00296F4C">
        <w:t xml:space="preserve">Постоянно оказывается материальная помощь </w:t>
      </w:r>
      <w:r w:rsidR="00D455FA" w:rsidRPr="00296F4C">
        <w:lastRenderedPageBreak/>
        <w:t>малоимущим жителям села, приобретаются подарки жителям села к юбилейным датам, золотой свадьбе, сладкие новогодние подарки детям.</w:t>
      </w:r>
    </w:p>
    <w:p w:rsidR="00F83F9F" w:rsidRPr="00296F4C" w:rsidRDefault="00F83F9F" w:rsidP="00560F27">
      <w:pPr>
        <w:jc w:val="both"/>
      </w:pPr>
      <w:r w:rsidRPr="00296F4C">
        <w:tab/>
      </w:r>
      <w:r w:rsidR="00D455FA" w:rsidRPr="00296F4C">
        <w:t>Р</w:t>
      </w:r>
      <w:r w:rsidRPr="00296F4C">
        <w:t>аботают 6 магазинов. Предприниматель Шенкнехт Крестьян Крестьянович открыл станцию технического обслуживания и ремонта автомобилей, гостиницу и кафе, создано 7 рабочих мест для жителей села.</w:t>
      </w:r>
    </w:p>
    <w:p w:rsidR="00F83F9F" w:rsidRPr="00296F4C" w:rsidRDefault="00F83F9F" w:rsidP="00560F27">
      <w:pPr>
        <w:ind w:firstLine="708"/>
        <w:jc w:val="both"/>
      </w:pPr>
      <w:r w:rsidRPr="004F23A3">
        <w:t>11 августа 2013</w:t>
      </w:r>
      <w:r w:rsidRPr="00296F4C">
        <w:t xml:space="preserve"> года провели празднование «День села». Был подготовлен большой праздничный концерт силами художественной самодеятельности сельского Дома культуры под руководством директора СДК Куру Светланы Александровны и художественного руководителя Игнатенко Сергея Александровича. Поздравить сельчан с праздником приехали из администрации Ширинского района </w:t>
      </w:r>
      <w:proofErr w:type="spellStart"/>
      <w:r w:rsidRPr="00296F4C">
        <w:t>Абдин</w:t>
      </w:r>
      <w:proofErr w:type="spellEnd"/>
      <w:r w:rsidRPr="00296F4C">
        <w:t xml:space="preserve"> Николай Романович, первый заместитель </w:t>
      </w:r>
      <w:proofErr w:type="gramStart"/>
      <w:r w:rsidRPr="00296F4C">
        <w:t>главы  муниципального</w:t>
      </w:r>
      <w:proofErr w:type="gramEnd"/>
      <w:r w:rsidRPr="00296F4C">
        <w:t xml:space="preserve"> образования </w:t>
      </w:r>
      <w:proofErr w:type="spellStart"/>
      <w:r w:rsidRPr="00296F4C">
        <w:t>Диринг</w:t>
      </w:r>
      <w:proofErr w:type="spellEnd"/>
      <w:r w:rsidRPr="00296F4C">
        <w:t xml:space="preserve"> Андрей Андреевич.</w:t>
      </w:r>
      <w:r w:rsidR="000051E6" w:rsidRPr="00296F4C">
        <w:t xml:space="preserve"> </w:t>
      </w:r>
    </w:p>
    <w:p w:rsidR="00D455FA" w:rsidRPr="00296F4C" w:rsidRDefault="00D455FA" w:rsidP="00560F27">
      <w:pPr>
        <w:ind w:firstLine="708"/>
        <w:jc w:val="both"/>
        <w:rPr>
          <w:b/>
        </w:rPr>
      </w:pPr>
    </w:p>
    <w:p w:rsidR="000F4531" w:rsidRPr="00296F4C" w:rsidRDefault="00F83F9F" w:rsidP="00560F27">
      <w:pPr>
        <w:ind w:firstLine="708"/>
        <w:jc w:val="both"/>
      </w:pPr>
      <w:r w:rsidRPr="004F23A3">
        <w:rPr>
          <w:b/>
        </w:rPr>
        <w:t>В 2014</w:t>
      </w:r>
      <w:r w:rsidRPr="00296F4C">
        <w:t xml:space="preserve"> году сел</w:t>
      </w:r>
      <w:r w:rsidR="00D455FA" w:rsidRPr="00296F4C">
        <w:t>о отмечает</w:t>
      </w:r>
      <w:r w:rsidRPr="00296F4C">
        <w:t xml:space="preserve"> 300-летие со дня образования. </w:t>
      </w:r>
      <w:r w:rsidR="000051E6" w:rsidRPr="00296F4C">
        <w:t>Муниципальное образование Соленоозерный сельсовет занимает 1 место в конкурсе по благоустройству поселка в номинации «Самая благоустроенная территория офиса, предприятия, организации, местного муниципального образования» и награждена Почетной грамотой главы муниципального образования Ширинский район С.Н Зайцевым</w:t>
      </w:r>
      <w:r w:rsidR="00CD18C2" w:rsidRPr="00296F4C">
        <w:t>.</w:t>
      </w:r>
      <w:r w:rsidRPr="00296F4C">
        <w:t xml:space="preserve"> </w:t>
      </w:r>
      <w:r w:rsidR="00D455FA" w:rsidRPr="00296F4C">
        <w:t xml:space="preserve">По итогам конкурса на лучшее муниципальное образование республики Хакасия Соленоозерный сельсовет занял </w:t>
      </w:r>
      <w:r w:rsidR="00CD18C2" w:rsidRPr="00296F4C">
        <w:t>первое место. Денежный приз</w:t>
      </w:r>
      <w:r w:rsidR="00D455FA" w:rsidRPr="00296F4C">
        <w:t xml:space="preserve"> </w:t>
      </w:r>
      <w:r w:rsidR="000051E6" w:rsidRPr="00296F4C">
        <w:t xml:space="preserve">использовали на постройку часовни – оберега на трассе с.Соленоозерное - </w:t>
      </w:r>
      <w:r w:rsidR="00CD18C2" w:rsidRPr="00296F4C">
        <w:t>напротив автобусной остановки и реконструировали памятник</w:t>
      </w:r>
      <w:r w:rsidR="000B41E4">
        <w:t xml:space="preserve"> (</w:t>
      </w:r>
      <w:r w:rsidR="000B41E4" w:rsidRPr="000B41E4">
        <w:t>Мемориальный комплекс воинам В</w:t>
      </w:r>
      <w:r w:rsidR="000B41E4">
        <w:t>ОВ)</w:t>
      </w:r>
      <w:r w:rsidR="00C21988" w:rsidRPr="00296F4C">
        <w:t>.</w:t>
      </w:r>
      <w:r w:rsidR="000F4531" w:rsidRPr="00296F4C">
        <w:t xml:space="preserve"> </w:t>
      </w:r>
    </w:p>
    <w:p w:rsidR="00CD18C2" w:rsidRPr="00296F4C" w:rsidRDefault="000F4531" w:rsidP="00560F27">
      <w:pPr>
        <w:ind w:firstLine="708"/>
        <w:jc w:val="both"/>
      </w:pPr>
      <w:r w:rsidRPr="00296F4C">
        <w:t>Ежегодно на озере Киприно и реке Белый Июс организовываются 2 спасательных поста. На реке Белый Июс проведено укрепление береговой части для безопасного прохождения паводка.</w:t>
      </w:r>
    </w:p>
    <w:p w:rsidR="00C21988" w:rsidRPr="00296F4C" w:rsidRDefault="00C21988" w:rsidP="00560F27">
      <w:pPr>
        <w:ind w:firstLine="708"/>
        <w:jc w:val="both"/>
      </w:pPr>
      <w:r w:rsidRPr="00296F4C">
        <w:t xml:space="preserve">Специалистом 2 категории Соленоозерного сельсовета </w:t>
      </w:r>
      <w:r w:rsidR="000F4531" w:rsidRPr="00296F4C">
        <w:t>назначили Шуман Юлию Петровну, с</w:t>
      </w:r>
      <w:r w:rsidRPr="00296F4C">
        <w:t>пециалистом военно-учетного стола Никитину Марину Викторовну.</w:t>
      </w:r>
    </w:p>
    <w:p w:rsidR="00CD18C2" w:rsidRPr="00296F4C" w:rsidRDefault="00CD18C2" w:rsidP="00560F27">
      <w:pPr>
        <w:ind w:firstLine="708"/>
        <w:jc w:val="both"/>
      </w:pPr>
    </w:p>
    <w:p w:rsidR="00F83F9F" w:rsidRPr="00296F4C" w:rsidRDefault="00CD18C2" w:rsidP="00560F27">
      <w:pPr>
        <w:ind w:firstLine="708"/>
        <w:jc w:val="both"/>
      </w:pPr>
      <w:r w:rsidRPr="004F23A3">
        <w:rPr>
          <w:b/>
        </w:rPr>
        <w:t>В 2015</w:t>
      </w:r>
      <w:r w:rsidRPr="00296F4C">
        <w:t xml:space="preserve"> году состоялись выбор</w:t>
      </w:r>
      <w:r w:rsidR="00C21988" w:rsidRPr="00296F4C">
        <w:t>ы, н</w:t>
      </w:r>
      <w:r w:rsidRPr="00296F4C">
        <w:t>а должность главы Соленоозерного сельсовета вновь избран Куру Виктор Иванович.</w:t>
      </w:r>
    </w:p>
    <w:p w:rsidR="00CD18C2" w:rsidRPr="00296F4C" w:rsidRDefault="00CD18C2" w:rsidP="00560F27">
      <w:pPr>
        <w:jc w:val="both"/>
      </w:pPr>
      <w:r w:rsidRPr="00296F4C">
        <w:t>Депутатский корпус состоит</w:t>
      </w:r>
      <w:r w:rsidR="00EC6E0C" w:rsidRPr="00296F4C">
        <w:t xml:space="preserve"> из 7 человек: </w:t>
      </w:r>
      <w:proofErr w:type="spellStart"/>
      <w:r w:rsidRPr="00296F4C">
        <w:t>Трехмандатный</w:t>
      </w:r>
      <w:proofErr w:type="spellEnd"/>
      <w:r w:rsidRPr="00296F4C">
        <w:t xml:space="preserve"> округ:</w:t>
      </w:r>
      <w:r w:rsidR="00EC6E0C" w:rsidRPr="00296F4C">
        <w:t xml:space="preserve"> </w:t>
      </w:r>
      <w:r w:rsidRPr="00296F4C">
        <w:t>Никитин Александр</w:t>
      </w:r>
      <w:r w:rsidR="00EC6E0C" w:rsidRPr="00296F4C">
        <w:t xml:space="preserve"> </w:t>
      </w:r>
      <w:r w:rsidRPr="00296F4C">
        <w:t>Павлович</w:t>
      </w:r>
      <w:r w:rsidR="00EC6E0C" w:rsidRPr="00296F4C">
        <w:t xml:space="preserve">, </w:t>
      </w:r>
      <w:r w:rsidRPr="00296F4C">
        <w:t>Шенкнехт Крестьян Крестьянович</w:t>
      </w:r>
      <w:r w:rsidR="00EC6E0C" w:rsidRPr="00296F4C">
        <w:t xml:space="preserve">, </w:t>
      </w:r>
      <w:r w:rsidRPr="00296F4C">
        <w:t>Шифман Владимир Андреевич</w:t>
      </w:r>
      <w:r w:rsidR="00EC6E0C" w:rsidRPr="00296F4C">
        <w:t xml:space="preserve">. </w:t>
      </w:r>
      <w:proofErr w:type="spellStart"/>
      <w:r w:rsidRPr="00296F4C">
        <w:t>Четырехмандатный</w:t>
      </w:r>
      <w:proofErr w:type="spellEnd"/>
      <w:r w:rsidRPr="00296F4C">
        <w:t xml:space="preserve"> округ:</w:t>
      </w:r>
      <w:r w:rsidR="00EC6E0C" w:rsidRPr="00296F4C">
        <w:t xml:space="preserve"> </w:t>
      </w:r>
      <w:r w:rsidRPr="00296F4C">
        <w:t>Вершков Михаил Алексеевич</w:t>
      </w:r>
      <w:r w:rsidR="00EC6E0C" w:rsidRPr="00296F4C">
        <w:t xml:space="preserve">, </w:t>
      </w:r>
      <w:r w:rsidRPr="00296F4C">
        <w:t>Пинчук Василий Александрович</w:t>
      </w:r>
      <w:r w:rsidR="00EC6E0C" w:rsidRPr="00296F4C">
        <w:t xml:space="preserve">, </w:t>
      </w:r>
      <w:r w:rsidRPr="00296F4C">
        <w:t>Ростовцева Наталья Ивановна</w:t>
      </w:r>
      <w:r w:rsidR="00EC6E0C" w:rsidRPr="00296F4C">
        <w:t xml:space="preserve">, </w:t>
      </w:r>
      <w:r w:rsidRPr="00296F4C">
        <w:t>Рымарчук Галина Карловна</w:t>
      </w:r>
      <w:r w:rsidR="00EC6E0C" w:rsidRPr="00296F4C">
        <w:t>.</w:t>
      </w:r>
    </w:p>
    <w:p w:rsidR="00EC6E0C" w:rsidRPr="00296F4C" w:rsidRDefault="00CD18C2" w:rsidP="00560F27">
      <w:pPr>
        <w:ind w:firstLine="708"/>
        <w:jc w:val="both"/>
      </w:pPr>
      <w:r w:rsidRPr="00296F4C">
        <w:t>Образова</w:t>
      </w:r>
      <w:r w:rsidR="00EC6E0C" w:rsidRPr="00296F4C">
        <w:t>ны</w:t>
      </w:r>
      <w:r w:rsidRPr="00296F4C">
        <w:t xml:space="preserve">  следующие постоянные комиссии:</w:t>
      </w:r>
    </w:p>
    <w:p w:rsidR="00CD18C2" w:rsidRPr="00296F4C" w:rsidRDefault="00CD18C2" w:rsidP="00560F27">
      <w:pPr>
        <w:jc w:val="both"/>
      </w:pPr>
      <w:r w:rsidRPr="00296F4C">
        <w:t xml:space="preserve">  - по бюджету, финансам и экономической политике;</w:t>
      </w:r>
    </w:p>
    <w:p w:rsidR="00CD18C2" w:rsidRPr="00296F4C" w:rsidRDefault="00CD18C2" w:rsidP="00560F27">
      <w:pPr>
        <w:jc w:val="both"/>
      </w:pPr>
      <w:r w:rsidRPr="00296F4C">
        <w:t xml:space="preserve">  - по вопросам законности, правопорядка и местному самоуправлению;</w:t>
      </w:r>
    </w:p>
    <w:p w:rsidR="00F83F9F" w:rsidRPr="00296F4C" w:rsidRDefault="00CD18C2" w:rsidP="00560F27">
      <w:pPr>
        <w:jc w:val="both"/>
      </w:pPr>
      <w:r w:rsidRPr="00296F4C">
        <w:t xml:space="preserve">  -</w:t>
      </w:r>
      <w:r w:rsidR="00EC6E0C" w:rsidRPr="00296F4C">
        <w:t xml:space="preserve"> </w:t>
      </w:r>
      <w:r w:rsidRPr="00296F4C">
        <w:t>по вопросам здравоохранения, культуры, образования,  и социальной политики</w:t>
      </w:r>
      <w:r w:rsidR="00EC6E0C" w:rsidRPr="00296F4C">
        <w:t>.</w:t>
      </w:r>
    </w:p>
    <w:p w:rsidR="00EC6E0C" w:rsidRPr="00296F4C" w:rsidRDefault="00EC6E0C" w:rsidP="00560F27">
      <w:pPr>
        <w:ind w:firstLine="708"/>
        <w:jc w:val="both"/>
      </w:pPr>
      <w:r w:rsidRPr="00296F4C">
        <w:t>Проводится работа с населением, льготной категории граждан, с неблагополучными и малообеспеченными семьями, с молодежью, направленная на профилактику правонарушений. Постоянно проводятся профилактические мероприятия с владельцами КРС частного сектора с целью не допущения безнадзорного выпаса скота.</w:t>
      </w:r>
    </w:p>
    <w:p w:rsidR="000F4531" w:rsidRPr="00296F4C" w:rsidRDefault="000F4531" w:rsidP="00560F27">
      <w:pPr>
        <w:ind w:firstLine="540"/>
        <w:jc w:val="both"/>
      </w:pPr>
      <w:r w:rsidRPr="004F23A3">
        <w:rPr>
          <w:b/>
        </w:rPr>
        <w:t>В 2016-2017</w:t>
      </w:r>
      <w:r w:rsidRPr="00296F4C">
        <w:t xml:space="preserve"> с целью достижения высокого уровня готовности и слаженности к оперативному реагированию на природные загорания организована работа патрульных, маневренных групп. О</w:t>
      </w:r>
      <w:r w:rsidR="00C21988" w:rsidRPr="00296F4C">
        <w:t>тремонтировали участки автомобильных дорог по ул. К.Маркса д.60-75, переулок по ул.</w:t>
      </w:r>
      <w:r w:rsidR="0023603B" w:rsidRPr="00296F4C">
        <w:t xml:space="preserve"> </w:t>
      </w:r>
      <w:r w:rsidR="00C21988" w:rsidRPr="00296F4C">
        <w:t>Гайдара.</w:t>
      </w:r>
      <w:r w:rsidRPr="00296F4C">
        <w:t xml:space="preserve"> Напротив образовательного учреждения СШ № 12 по улице Карла Маркса, здание № 42, произведены работы по устройству лежачих полицейских и весь комплекс работ по нанесению горизонтальной дорожной разметки «зебра». Установили светофор.</w:t>
      </w:r>
    </w:p>
    <w:p w:rsidR="0023603B" w:rsidRPr="00296F4C" w:rsidRDefault="0023603B" w:rsidP="00560F27">
      <w:pPr>
        <w:ind w:firstLine="540"/>
        <w:jc w:val="both"/>
      </w:pPr>
      <w:r w:rsidRPr="00296F4C">
        <w:t xml:space="preserve">По итогам </w:t>
      </w:r>
      <w:r w:rsidR="000F4531" w:rsidRPr="00296F4C">
        <w:rPr>
          <w:lang w:val="en-US"/>
        </w:rPr>
        <w:t>VIII</w:t>
      </w:r>
      <w:r w:rsidRPr="00296F4C">
        <w:t xml:space="preserve"> республиканского конкурса на лучшее муниципальное образование </w:t>
      </w:r>
      <w:r w:rsidR="000F4531" w:rsidRPr="00296F4C">
        <w:t xml:space="preserve">(поселение) </w:t>
      </w:r>
      <w:r w:rsidRPr="00296F4C">
        <w:t>республики Хакасия Соленоозерный сельсовет занял второе место. Денежный приз использовали на модернизацию</w:t>
      </w:r>
      <w:r w:rsidR="00C21988" w:rsidRPr="00296F4C">
        <w:t xml:space="preserve"> уличного освещения, </w:t>
      </w:r>
      <w:r w:rsidRPr="00296F4C">
        <w:t xml:space="preserve">(перевод оборудования на </w:t>
      </w:r>
      <w:r w:rsidR="000F4531" w:rsidRPr="00296F4C">
        <w:t>энергосберегающе</w:t>
      </w:r>
      <w:r w:rsidRPr="00296F4C">
        <w:t xml:space="preserve">е). </w:t>
      </w:r>
    </w:p>
    <w:p w:rsidR="000F4531" w:rsidRPr="00296F4C" w:rsidRDefault="00C76FE5" w:rsidP="00560F27">
      <w:pPr>
        <w:ind w:firstLine="540"/>
        <w:jc w:val="both"/>
      </w:pPr>
      <w:r w:rsidRPr="00296F4C">
        <w:lastRenderedPageBreak/>
        <w:t>Специалистом 2 категории Соленоозерного сельсовета назначили</w:t>
      </w:r>
      <w:r w:rsidR="00C6427A" w:rsidRPr="00296F4C">
        <w:t xml:space="preserve"> Шиф</w:t>
      </w:r>
      <w:r w:rsidR="00192EF4">
        <w:t>ман Ксению Александровну, ведущи</w:t>
      </w:r>
      <w:r w:rsidR="00C6427A" w:rsidRPr="00296F4C">
        <w:t>м бухгалтером Худякову Ольгу Андреевну.</w:t>
      </w:r>
    </w:p>
    <w:p w:rsidR="00EC6E0C" w:rsidRPr="00296F4C" w:rsidRDefault="000F4531" w:rsidP="00560F27">
      <w:pPr>
        <w:ind w:firstLine="540"/>
        <w:jc w:val="both"/>
      </w:pPr>
      <w:r w:rsidRPr="004F23A3">
        <w:rPr>
          <w:b/>
        </w:rPr>
        <w:t>В 2018</w:t>
      </w:r>
      <w:r w:rsidR="00C76FE5" w:rsidRPr="004F23A3">
        <w:rPr>
          <w:b/>
        </w:rPr>
        <w:t>-2019</w:t>
      </w:r>
      <w:r w:rsidRPr="00296F4C">
        <w:t xml:space="preserve"> </w:t>
      </w:r>
      <w:r w:rsidR="00C76FE5" w:rsidRPr="00296F4C">
        <w:t>г.</w:t>
      </w:r>
      <w:r w:rsidRPr="00296F4C">
        <w:t xml:space="preserve"> </w:t>
      </w:r>
      <w:r w:rsidR="00547AE8" w:rsidRPr="00296F4C">
        <w:t xml:space="preserve">в номинации «Лучшая учебно-материальная база в области ГО и ЧС среди учебно-консультационных пунктов» Администрация Соленоозерного сельсовета комиссией по предупреждению и </w:t>
      </w:r>
      <w:r w:rsidR="004F23A3" w:rsidRPr="00296F4C">
        <w:t>ликвидации ЧС,</w:t>
      </w:r>
      <w:r w:rsidR="00547AE8" w:rsidRPr="00296F4C">
        <w:t xml:space="preserve"> и обеспечению пожарной безопасности при Правительстве Республики Хакасия награждается Дипломом за победу в республиканском смотре-конкурсе на лучшую учебно-материальную базу для обучения населения РХ в области гражданской обороны и защиты от ЧС.  В этом же году Правительством Республики Хакасия награждены за 1 место в республиканском конкурсе на лучший социально значимый проект муниципального образования РХ. Денежный приз использовали на </w:t>
      </w:r>
      <w:r w:rsidR="00C76FE5" w:rsidRPr="00296F4C">
        <w:t>укрепление береговой части р.Белый Июс для безопасного прохождения паводка.</w:t>
      </w:r>
    </w:p>
    <w:p w:rsidR="00C76FE5" w:rsidRPr="00296F4C" w:rsidRDefault="00547AE8" w:rsidP="00560F27">
      <w:pPr>
        <w:ind w:firstLine="540"/>
        <w:jc w:val="both"/>
      </w:pPr>
      <w:r w:rsidRPr="00296F4C">
        <w:t>Продолжили ремонт участков автомобильных дорог (асфальтирование) по у</w:t>
      </w:r>
      <w:r w:rsidR="00C76FE5" w:rsidRPr="00296F4C">
        <w:t>л. Мелиораторов и Гайдара,</w:t>
      </w:r>
      <w:r w:rsidRPr="00296F4C">
        <w:t xml:space="preserve"> установили дорожные знаки</w:t>
      </w:r>
      <w:r w:rsidR="00C76FE5" w:rsidRPr="00296F4C">
        <w:t xml:space="preserve">, обустроили пешеходный переход. Произвели капремонт котельной и сетей теплоснабжения. Провели </w:t>
      </w:r>
      <w:proofErr w:type="spellStart"/>
      <w:r w:rsidR="00C76FE5" w:rsidRPr="00296F4C">
        <w:t>буртовку</w:t>
      </w:r>
      <w:proofErr w:type="spellEnd"/>
      <w:r w:rsidR="00C76FE5" w:rsidRPr="00296F4C">
        <w:t xml:space="preserve"> мусора на свалке ТБО. МКУ Соленоозерный СДК приобрели оргтехнику. </w:t>
      </w:r>
    </w:p>
    <w:p w:rsidR="00EC6E0C" w:rsidRPr="00296F4C" w:rsidRDefault="00C76FE5" w:rsidP="00560F27">
      <w:pPr>
        <w:jc w:val="both"/>
      </w:pPr>
      <w:r w:rsidRPr="00296F4C">
        <w:rPr>
          <w:b/>
        </w:rPr>
        <w:tab/>
      </w:r>
      <w:r w:rsidR="0041380E" w:rsidRPr="00296F4C">
        <w:t xml:space="preserve">Была </w:t>
      </w:r>
      <w:r w:rsidR="00546C10" w:rsidRPr="00296F4C">
        <w:t>оказана</w:t>
      </w:r>
      <w:r w:rsidR="0041380E" w:rsidRPr="00296F4C">
        <w:t xml:space="preserve"> помощь</w:t>
      </w:r>
      <w:r w:rsidR="00EA40CD" w:rsidRPr="00296F4C">
        <w:t xml:space="preserve">: </w:t>
      </w:r>
      <w:r w:rsidR="0041380E" w:rsidRPr="00296F4C">
        <w:t>вдовам участников ВОВ</w:t>
      </w:r>
      <w:r w:rsidR="00EA40CD" w:rsidRPr="00296F4C">
        <w:t xml:space="preserve">, труженикам тыла, воинам- интернационалистам и </w:t>
      </w:r>
      <w:r w:rsidR="0041380E" w:rsidRPr="00296F4C">
        <w:t>многодетным семьям</w:t>
      </w:r>
      <w:r w:rsidR="00EA40CD" w:rsidRPr="00296F4C">
        <w:t>.</w:t>
      </w:r>
      <w:r w:rsidR="00546C10" w:rsidRPr="00296F4C">
        <w:t xml:space="preserve"> А также была оказана финансовая  помощь на проведение открытого первенства с. Соленоозерного по дзюдо среди девушек и юношей тренеру Калинину Александру Николаевичу.</w:t>
      </w:r>
    </w:p>
    <w:p w:rsidR="007C1EC2" w:rsidRPr="00296F4C" w:rsidRDefault="007C1EC2" w:rsidP="00560F27">
      <w:pPr>
        <w:ind w:firstLine="708"/>
        <w:jc w:val="both"/>
      </w:pPr>
      <w:r w:rsidRPr="00296F4C">
        <w:t xml:space="preserve">Заведующим Соленоозерного </w:t>
      </w:r>
      <w:proofErr w:type="spellStart"/>
      <w:r w:rsidRPr="00296F4C">
        <w:t>ФАПа</w:t>
      </w:r>
      <w:proofErr w:type="spellEnd"/>
      <w:r w:rsidRPr="00296F4C">
        <w:t xml:space="preserve"> назначена </w:t>
      </w:r>
      <w:proofErr w:type="spellStart"/>
      <w:r w:rsidRPr="00296F4C">
        <w:t>Куулар</w:t>
      </w:r>
      <w:proofErr w:type="spellEnd"/>
      <w:r w:rsidRPr="00296F4C">
        <w:t xml:space="preserve"> </w:t>
      </w:r>
      <w:proofErr w:type="spellStart"/>
      <w:r w:rsidRPr="00296F4C">
        <w:t>Аржаан-кыс</w:t>
      </w:r>
      <w:proofErr w:type="spellEnd"/>
      <w:r w:rsidRPr="00296F4C">
        <w:t xml:space="preserve"> Оскал-</w:t>
      </w:r>
      <w:proofErr w:type="spellStart"/>
      <w:r w:rsidRPr="00296F4C">
        <w:t>ооловна</w:t>
      </w:r>
      <w:proofErr w:type="spellEnd"/>
      <w:r w:rsidRPr="00296F4C">
        <w:t>, 1977 г.р</w:t>
      </w:r>
      <w:r w:rsidR="00192EF4">
        <w:t>.</w:t>
      </w:r>
    </w:p>
    <w:p w:rsidR="00EA40CD" w:rsidRPr="00296F4C" w:rsidRDefault="00EA40CD" w:rsidP="00560F27">
      <w:pPr>
        <w:ind w:firstLine="708"/>
        <w:jc w:val="both"/>
      </w:pPr>
      <w:r w:rsidRPr="00296F4C">
        <w:t xml:space="preserve">Виктор Иванович Куру за период работы в должности главы Администрации Соленоозерного сельсовета показал себя ответственным, исполнительным, предприимчивым человеком, он очень многое сделал для села, люди ему доверяют и гордятся, но вновь свою кандидатуру в главы подавать не стал. </w:t>
      </w:r>
    </w:p>
    <w:p w:rsidR="00C6427A" w:rsidRPr="00296F4C" w:rsidRDefault="00C76FE5" w:rsidP="00560F27">
      <w:pPr>
        <w:jc w:val="both"/>
      </w:pPr>
      <w:r w:rsidRPr="00296F4C">
        <w:rPr>
          <w:b/>
        </w:rPr>
        <w:tab/>
      </w:r>
      <w:r w:rsidRPr="00C31B1B">
        <w:rPr>
          <w:b/>
        </w:rPr>
        <w:t>В сентябре 2020</w:t>
      </w:r>
      <w:r w:rsidRPr="00296F4C">
        <w:t xml:space="preserve"> года главой Соленоозерного сельсовета избран Никитин Александр Павлович</w:t>
      </w:r>
      <w:r w:rsidR="00860A34" w:rsidRPr="00296F4C">
        <w:t>, имеющий среднее специальное образование. Ранее работал начальником МУП с.Соленоозерное ЖКХ «Коммунальщик».</w:t>
      </w:r>
      <w:r w:rsidR="00C6427A" w:rsidRPr="00296F4C">
        <w:t xml:space="preserve"> Депутатский корпус состоит из 7 человек: Шенкнехт Крестьян Крестьянович, Шифман Александр Владимирович, Рымарчук Алексей Александрович</w:t>
      </w:r>
      <w:r w:rsidR="0041380E" w:rsidRPr="00296F4C">
        <w:t>,</w:t>
      </w:r>
      <w:r w:rsidR="00C6427A" w:rsidRPr="00296F4C">
        <w:rPr>
          <w:color w:val="FF0000"/>
        </w:rPr>
        <w:t xml:space="preserve"> </w:t>
      </w:r>
      <w:r w:rsidR="00C6427A" w:rsidRPr="00296F4C">
        <w:t xml:space="preserve">Терещенко Инна Николаевна, </w:t>
      </w:r>
      <w:r w:rsidR="0041380E" w:rsidRPr="00296F4C">
        <w:t>Шуман Юлия Петровна, Кожуховская Светлана Николаевна, Фейлер Владимир Карлович</w:t>
      </w:r>
      <w:r w:rsidR="00C6427A" w:rsidRPr="00296F4C">
        <w:t>.</w:t>
      </w:r>
    </w:p>
    <w:p w:rsidR="0041380E" w:rsidRPr="00296F4C" w:rsidRDefault="0041380E" w:rsidP="00560F27">
      <w:pPr>
        <w:ind w:firstLine="284"/>
        <w:jc w:val="both"/>
      </w:pPr>
      <w:r w:rsidRPr="00296F4C">
        <w:t>Работает три постоянных комиссии:</w:t>
      </w:r>
    </w:p>
    <w:p w:rsidR="0041380E" w:rsidRPr="00296F4C" w:rsidRDefault="00860A34" w:rsidP="00560F27">
      <w:pPr>
        <w:pStyle w:val="a7"/>
        <w:numPr>
          <w:ilvl w:val="0"/>
          <w:numId w:val="1"/>
        </w:numPr>
        <w:spacing w:after="0" w:line="240" w:lineRule="auto"/>
        <w:jc w:val="both"/>
        <w:rPr>
          <w:rFonts w:ascii="Times New Roman" w:hAnsi="Times New Roman" w:cs="Times New Roman"/>
          <w:sz w:val="24"/>
          <w:szCs w:val="24"/>
        </w:rPr>
      </w:pPr>
      <w:r w:rsidRPr="00296F4C">
        <w:rPr>
          <w:rFonts w:ascii="Times New Roman" w:hAnsi="Times New Roman" w:cs="Times New Roman"/>
          <w:sz w:val="24"/>
          <w:szCs w:val="24"/>
        </w:rPr>
        <w:t>П</w:t>
      </w:r>
      <w:r w:rsidR="0041380E" w:rsidRPr="00296F4C">
        <w:rPr>
          <w:rFonts w:ascii="Times New Roman" w:hAnsi="Times New Roman" w:cs="Times New Roman"/>
          <w:sz w:val="24"/>
          <w:szCs w:val="24"/>
        </w:rPr>
        <w:t>о вопросам здравоохранения, культуры, образования,  и социальной политики</w:t>
      </w:r>
      <w:r w:rsidRPr="00296F4C">
        <w:rPr>
          <w:rFonts w:ascii="Times New Roman" w:hAnsi="Times New Roman" w:cs="Times New Roman"/>
          <w:sz w:val="24"/>
          <w:szCs w:val="24"/>
        </w:rPr>
        <w:t xml:space="preserve">: </w:t>
      </w:r>
      <w:r w:rsidR="0041380E" w:rsidRPr="00296F4C">
        <w:rPr>
          <w:rFonts w:ascii="Times New Roman" w:hAnsi="Times New Roman" w:cs="Times New Roman"/>
          <w:sz w:val="24"/>
          <w:szCs w:val="24"/>
        </w:rPr>
        <w:t>Председатель: Кожуховская С.Н.;</w:t>
      </w:r>
    </w:p>
    <w:p w:rsidR="0041380E" w:rsidRPr="00296F4C" w:rsidRDefault="0041380E" w:rsidP="00560F27">
      <w:pPr>
        <w:pStyle w:val="a7"/>
        <w:numPr>
          <w:ilvl w:val="0"/>
          <w:numId w:val="1"/>
        </w:numPr>
        <w:spacing w:after="0" w:line="240" w:lineRule="auto"/>
        <w:jc w:val="both"/>
        <w:rPr>
          <w:rFonts w:ascii="Times New Roman" w:hAnsi="Times New Roman" w:cs="Times New Roman"/>
          <w:sz w:val="24"/>
          <w:szCs w:val="24"/>
        </w:rPr>
      </w:pPr>
      <w:r w:rsidRPr="00296F4C">
        <w:rPr>
          <w:rFonts w:ascii="Times New Roman" w:hAnsi="Times New Roman" w:cs="Times New Roman"/>
          <w:sz w:val="24"/>
          <w:szCs w:val="24"/>
        </w:rPr>
        <w:t>По бюджету, финансам и экономике – председатель Шенкнехт К.К.;</w:t>
      </w:r>
    </w:p>
    <w:p w:rsidR="0041380E" w:rsidRPr="00296F4C" w:rsidRDefault="0041380E" w:rsidP="00560F27">
      <w:pPr>
        <w:pStyle w:val="a7"/>
        <w:numPr>
          <w:ilvl w:val="0"/>
          <w:numId w:val="1"/>
        </w:numPr>
        <w:spacing w:after="0" w:line="240" w:lineRule="auto"/>
        <w:jc w:val="both"/>
        <w:rPr>
          <w:rFonts w:ascii="Times New Roman" w:hAnsi="Times New Roman" w:cs="Times New Roman"/>
          <w:sz w:val="24"/>
          <w:szCs w:val="24"/>
        </w:rPr>
      </w:pPr>
      <w:r w:rsidRPr="00296F4C">
        <w:rPr>
          <w:rFonts w:ascii="Times New Roman" w:hAnsi="Times New Roman" w:cs="Times New Roman"/>
          <w:sz w:val="24"/>
          <w:szCs w:val="24"/>
        </w:rPr>
        <w:t>По вопросам законности и правопорядка – Шифман А.В.</w:t>
      </w:r>
    </w:p>
    <w:p w:rsidR="00C6427A" w:rsidRPr="00296F4C" w:rsidRDefault="00C6427A" w:rsidP="00560F27">
      <w:pPr>
        <w:jc w:val="both"/>
      </w:pPr>
    </w:p>
    <w:p w:rsidR="00AF71E9" w:rsidRPr="00296F4C" w:rsidRDefault="001C6376" w:rsidP="00560F27">
      <w:pPr>
        <w:ind w:firstLine="284"/>
        <w:jc w:val="both"/>
      </w:pPr>
      <w:r>
        <w:t>Решаются такие вопросы, к</w:t>
      </w:r>
      <w:r w:rsidR="0041380E" w:rsidRPr="00296F4C">
        <w:t xml:space="preserve">ак проблемы жизнедеятельности населения и села, работа с неблагополучными и малообеспеченными семьями, благоустройство села. При Администрации </w:t>
      </w:r>
      <w:r w:rsidR="002874C7" w:rsidRPr="00296F4C">
        <w:t>Соленоозерного</w:t>
      </w:r>
      <w:r w:rsidR="0041380E" w:rsidRPr="00296F4C">
        <w:t xml:space="preserve"> сельсовета работают такие общественные организации, как совет ветеранов, добровольная народная дружина (ДНД), добровольно пожарная команда (ДПК).</w:t>
      </w:r>
      <w:r w:rsidR="002874C7" w:rsidRPr="00296F4C">
        <w:t xml:space="preserve"> А также работает патрульно-маневренная группа </w:t>
      </w:r>
      <w:proofErr w:type="gramStart"/>
      <w:r w:rsidR="002874C7" w:rsidRPr="00296F4C">
        <w:t>( ПМГ</w:t>
      </w:r>
      <w:proofErr w:type="gramEnd"/>
      <w:r w:rsidR="002874C7" w:rsidRPr="00296F4C">
        <w:t>)</w:t>
      </w:r>
      <w:r w:rsidR="00A23F00" w:rsidRPr="00296F4C">
        <w:t>.</w:t>
      </w:r>
      <w:r w:rsidR="00AF71E9" w:rsidRPr="00296F4C">
        <w:t xml:space="preserve"> </w:t>
      </w:r>
    </w:p>
    <w:p w:rsidR="00A23F00" w:rsidRPr="00296F4C" w:rsidRDefault="00A23F00" w:rsidP="00560F27">
      <w:pPr>
        <w:ind w:firstLine="284"/>
        <w:jc w:val="both"/>
      </w:pPr>
      <w:r w:rsidRPr="00296F4C">
        <w:t>Почетной грамотой главы МО Ширинский район наг</w:t>
      </w:r>
      <w:r w:rsidR="00546C10" w:rsidRPr="00296F4C">
        <w:t>р</w:t>
      </w:r>
      <w:r w:rsidRPr="00296F4C">
        <w:t>аждена Администрация Соленоозерного сельсовета за 3 место в смот</w:t>
      </w:r>
      <w:r w:rsidR="00546C10" w:rsidRPr="00296F4C">
        <w:t>ре-конкурсе среди сельсоветов Ш</w:t>
      </w:r>
      <w:r w:rsidRPr="00296F4C">
        <w:t>иринского района</w:t>
      </w:r>
      <w:r w:rsidR="00546C10" w:rsidRPr="00296F4C">
        <w:t xml:space="preserve"> «на лучшее обеспечение сохранности, реставрации, содержания, использования памятников и обелисков ВОВ»</w:t>
      </w:r>
    </w:p>
    <w:p w:rsidR="00296F4C" w:rsidRDefault="00296F4C" w:rsidP="00560F27">
      <w:pPr>
        <w:ind w:firstLine="284"/>
        <w:jc w:val="both"/>
      </w:pPr>
    </w:p>
    <w:p w:rsidR="00C6427A" w:rsidRPr="00296F4C" w:rsidRDefault="00296F4C" w:rsidP="00560F27">
      <w:pPr>
        <w:ind w:firstLine="284"/>
        <w:jc w:val="both"/>
      </w:pPr>
      <w:r w:rsidRPr="004F23A3">
        <w:rPr>
          <w:b/>
        </w:rPr>
        <w:t>В</w:t>
      </w:r>
      <w:r w:rsidR="00A23F00" w:rsidRPr="004F23A3">
        <w:rPr>
          <w:b/>
        </w:rPr>
        <w:t xml:space="preserve"> 2021г</w:t>
      </w:r>
      <w:r w:rsidR="00A23F00" w:rsidRPr="00296F4C">
        <w:t xml:space="preserve">. в сентябре по административному исковому заявлению прокурора Ширинского района досрочно прекратили полномочия двух депутатов Соленоозерного сельсовета за несвоевременное предоставление сведений о доходах, расходах, об имуществе и </w:t>
      </w:r>
      <w:r w:rsidR="00A23F00" w:rsidRPr="00296F4C">
        <w:lastRenderedPageBreak/>
        <w:t>обязательствах имущественного характера своих, супруги (супруга) и несовершеннолетних детей</w:t>
      </w:r>
      <w:r w:rsidR="00C6427A" w:rsidRPr="00296F4C">
        <w:t>.</w:t>
      </w:r>
      <w:r w:rsidR="00A23F00" w:rsidRPr="00296F4C">
        <w:t xml:space="preserve"> Депутатский корпус состоит из 5 человек.</w:t>
      </w:r>
    </w:p>
    <w:p w:rsidR="00AF71E9" w:rsidRPr="00296F4C" w:rsidRDefault="000876D1" w:rsidP="00501D35">
      <w:pPr>
        <w:ind w:firstLine="284"/>
        <w:jc w:val="both"/>
      </w:pPr>
      <w:r>
        <w:t xml:space="preserve"> </w:t>
      </w:r>
      <w:r w:rsidR="00AF71E9" w:rsidRPr="00296F4C">
        <w:t>Министерством национальной территориальной политики РХ</w:t>
      </w:r>
      <w:r w:rsidR="007C1EC2" w:rsidRPr="00296F4C">
        <w:t>,</w:t>
      </w:r>
      <w:r w:rsidR="00AF71E9" w:rsidRPr="00296F4C">
        <w:t xml:space="preserve"> награждены Дипломом за 2 место в республиканском конкурсе «на лучший социально значимый проект муниципального образования РХ». Денежный приз использовали на устройство крытой сценической площадки между здани</w:t>
      </w:r>
      <w:r w:rsidR="00560F27">
        <w:t>ями</w:t>
      </w:r>
      <w:r w:rsidR="00AF71E9" w:rsidRPr="00296F4C">
        <w:t xml:space="preserve"> сельсовета и </w:t>
      </w:r>
      <w:r w:rsidR="00192EF4">
        <w:t>Д</w:t>
      </w:r>
      <w:r w:rsidR="00AF71E9" w:rsidRPr="00296F4C">
        <w:t>омом культуры.</w:t>
      </w:r>
    </w:p>
    <w:p w:rsidR="00546C10" w:rsidRPr="00296F4C" w:rsidRDefault="000876D1" w:rsidP="000876D1">
      <w:pPr>
        <w:ind w:firstLine="284"/>
        <w:jc w:val="both"/>
      </w:pPr>
      <w:r>
        <w:t xml:space="preserve"> </w:t>
      </w:r>
      <w:proofErr w:type="gramStart"/>
      <w:r w:rsidR="00546C10" w:rsidRPr="00296F4C">
        <w:t>Оказывается</w:t>
      </w:r>
      <w:proofErr w:type="gramEnd"/>
      <w:r w:rsidR="00546C10" w:rsidRPr="00296F4C">
        <w:t xml:space="preserve"> помощь МБОУ </w:t>
      </w:r>
      <w:proofErr w:type="spellStart"/>
      <w:r w:rsidR="00546C10" w:rsidRPr="00296F4C">
        <w:t>Соленоозерной</w:t>
      </w:r>
      <w:proofErr w:type="spellEnd"/>
      <w:r w:rsidR="00546C10" w:rsidRPr="00296F4C">
        <w:t xml:space="preserve"> СШ №12 в проведении школьного конкурса «Мама-это счастье»</w:t>
      </w:r>
      <w:r w:rsidR="00AF71E9" w:rsidRPr="00296F4C">
        <w:t>. Продолжили ремонт участков автомобильных дорог (асфальтирование)  по ул. Гайдара и К.Маркса и капремонт котельной (заменили котел и дымосос). Обустроили 3 площадки под мусорные контейнеры для ТБО.</w:t>
      </w:r>
    </w:p>
    <w:p w:rsidR="00860A34" w:rsidRPr="00296F4C" w:rsidRDefault="000876D1" w:rsidP="000876D1">
      <w:pPr>
        <w:ind w:firstLine="284"/>
        <w:jc w:val="both"/>
      </w:pPr>
      <w:r>
        <w:t xml:space="preserve"> </w:t>
      </w:r>
      <w:r w:rsidR="00860A34" w:rsidRPr="00296F4C">
        <w:t>Коллектив Соленоозерного сельсовета состоит из</w:t>
      </w:r>
      <w:r w:rsidR="007C1EC2" w:rsidRPr="00296F4C">
        <w:t>:</w:t>
      </w:r>
      <w:r w:rsidR="00860A34" w:rsidRPr="00296F4C">
        <w:t xml:space="preserve"> специалист </w:t>
      </w:r>
      <w:r w:rsidR="007C1EC2" w:rsidRPr="00296F4C">
        <w:t>2</w:t>
      </w:r>
      <w:r w:rsidR="00860A34" w:rsidRPr="00296F4C">
        <w:t xml:space="preserve"> категории </w:t>
      </w:r>
      <w:r w:rsidR="007C1EC2" w:rsidRPr="00296F4C">
        <w:t>Шифман Ксения Александровна,</w:t>
      </w:r>
      <w:r w:rsidR="00860A34" w:rsidRPr="00296F4C">
        <w:t xml:space="preserve"> специалист военно-учетного стола </w:t>
      </w:r>
      <w:r w:rsidR="007C1EC2" w:rsidRPr="00296F4C">
        <w:t>Куру Наталья Александровна (на время декретного отпуска Никитиной Марины Викторовны),</w:t>
      </w:r>
      <w:r w:rsidR="00860A34" w:rsidRPr="00296F4C">
        <w:t xml:space="preserve"> </w:t>
      </w:r>
      <w:r w:rsidR="007C1EC2" w:rsidRPr="00296F4C">
        <w:t xml:space="preserve">главный </w:t>
      </w:r>
      <w:r w:rsidR="00860A34" w:rsidRPr="00296F4C">
        <w:t>бухгалтер</w:t>
      </w:r>
      <w:r w:rsidR="007C1EC2" w:rsidRPr="00296F4C">
        <w:t>а</w:t>
      </w:r>
      <w:r w:rsidR="00860A34" w:rsidRPr="00296F4C">
        <w:t xml:space="preserve"> </w:t>
      </w:r>
      <w:r w:rsidR="007C1EC2" w:rsidRPr="00296F4C">
        <w:t>Куру Наталья Александровна,</w:t>
      </w:r>
      <w:r w:rsidR="00860A34" w:rsidRPr="00296F4C">
        <w:t xml:space="preserve"> </w:t>
      </w:r>
      <w:r w:rsidR="007C1EC2" w:rsidRPr="00296F4C">
        <w:t>ведущий бухгалтер Худякова Ольга Андреевна, водитель пожарного автомобиля Куру Алексей Викторович. Директор МКУ Соленоозерный СДК</w:t>
      </w:r>
      <w:r w:rsidR="00860A34" w:rsidRPr="00296F4C">
        <w:t xml:space="preserve"> Куру Светлана Александровна</w:t>
      </w:r>
      <w:r w:rsidR="007C1EC2" w:rsidRPr="00296F4C">
        <w:t>. Н</w:t>
      </w:r>
      <w:r w:rsidR="001A0661" w:rsidRPr="00296F4C">
        <w:t>ачальник</w:t>
      </w:r>
      <w:r w:rsidR="007C1EC2" w:rsidRPr="00296F4C">
        <w:t xml:space="preserve"> МУП Соленоозерное ЖКХ «Коммунальщик» Хандалин Денис Леонидович, бухгалтер- кассир ЖКХ Соболевская Светлана Витальевна</w:t>
      </w:r>
      <w:r w:rsidR="00860A34" w:rsidRPr="00296F4C">
        <w:t xml:space="preserve">. </w:t>
      </w:r>
      <w:r w:rsidR="007437DF">
        <w:t xml:space="preserve">Библиотекарь </w:t>
      </w:r>
      <w:r w:rsidR="00501D35" w:rsidRPr="00501D35">
        <w:rPr>
          <w:rFonts w:eastAsiaTheme="minorEastAsia"/>
        </w:rPr>
        <w:t>МБУК Ширинская МЦБ</w:t>
      </w:r>
      <w:r w:rsidR="00501D35">
        <w:rPr>
          <w:rFonts w:eastAsiaTheme="minorEastAsia"/>
        </w:rPr>
        <w:t xml:space="preserve"> и </w:t>
      </w:r>
      <w:r w:rsidR="00501D35" w:rsidRPr="00501D35">
        <w:rPr>
          <w:rFonts w:eastAsiaTheme="minorEastAsia"/>
        </w:rPr>
        <w:t xml:space="preserve">МБОУ Соленоозерная СШ №12 </w:t>
      </w:r>
      <w:r w:rsidR="007437DF">
        <w:t>Кожуховская Светлана Николаевна</w:t>
      </w:r>
      <w:r w:rsidR="00AA05CB">
        <w:t xml:space="preserve"> (работающая в данной должности на территории Соленоозерного сельсовета с 2001г.)</w:t>
      </w:r>
      <w:r>
        <w:t>.</w:t>
      </w:r>
      <w:r w:rsidR="007437DF">
        <w:t xml:space="preserve"> </w:t>
      </w:r>
      <w:r w:rsidR="001A0661" w:rsidRPr="00296F4C">
        <w:t>Директор МБОУ СШ № 12 Бехер Татьяна Владимировна.</w:t>
      </w:r>
      <w:r w:rsidR="009E183E">
        <w:t xml:space="preserve"> Отделение Почты России начальник Вельгер Ольга Аркадьевна.</w:t>
      </w:r>
      <w:r w:rsidR="001A0661" w:rsidRPr="00296F4C">
        <w:t xml:space="preserve"> Работают 3 магазина смешенных товаров</w:t>
      </w:r>
      <w:r w:rsidR="00560F27">
        <w:t>,</w:t>
      </w:r>
      <w:r w:rsidR="001A0661" w:rsidRPr="00296F4C">
        <w:t xml:space="preserve"> </w:t>
      </w:r>
      <w:r w:rsidR="00192EF4">
        <w:t>5</w:t>
      </w:r>
      <w:r w:rsidR="00560F27">
        <w:t xml:space="preserve"> КФХ, </w:t>
      </w:r>
      <w:r w:rsidR="00192EF4">
        <w:t>5</w:t>
      </w:r>
      <w:r w:rsidR="00560F27">
        <w:t xml:space="preserve"> ИП.</w:t>
      </w:r>
      <w:r w:rsidR="00501D35">
        <w:t xml:space="preserve"> Фельдшера в поселении нет.</w:t>
      </w:r>
    </w:p>
    <w:p w:rsidR="00560F27" w:rsidRPr="00296F4C" w:rsidRDefault="001A0661" w:rsidP="00501D35">
      <w:pPr>
        <w:ind w:firstLine="709"/>
        <w:jc w:val="both"/>
      </w:pPr>
      <w:r w:rsidRPr="00296F4C">
        <w:t xml:space="preserve">Большое внимание со стороны администрации уделяется благоустройству села. </w:t>
      </w:r>
      <w:r w:rsidR="00560F27">
        <w:t xml:space="preserve">Высаживаются саженцы. </w:t>
      </w:r>
      <w:r w:rsidRPr="00296F4C">
        <w:t>Освещены все улицы села</w:t>
      </w:r>
      <w:r w:rsidR="00192EF4">
        <w:t xml:space="preserve"> светодиодными фонарями</w:t>
      </w:r>
      <w:r w:rsidRPr="00296F4C">
        <w:t xml:space="preserve">. </w:t>
      </w:r>
      <w:r w:rsidR="00560F27" w:rsidRPr="00296F4C">
        <w:t>Проводится работа с населением, льготной категории граждан, с неблагополучными и малообеспеченными семьями</w:t>
      </w:r>
      <w:r w:rsidR="00560F27">
        <w:t>.</w:t>
      </w:r>
      <w:r w:rsidR="00192EF4">
        <w:t xml:space="preserve"> Ежегодно обновляются</w:t>
      </w:r>
      <w:r w:rsidR="00192EF4" w:rsidRPr="00296F4C">
        <w:t xml:space="preserve"> минерализованные полосы вокруг населенного пункта.</w:t>
      </w:r>
      <w:r w:rsidR="00192EF4">
        <w:t xml:space="preserve"> Закуплено противопожарное оборудование: ранцевые огнетушители, воздуходувки и др. Ежегодно устанавливаются пожарные извещатели (АПИ) в первую очередь в дома многодетных,  малообеспеченных семей и пенсионеров.</w:t>
      </w:r>
    </w:p>
    <w:p w:rsidR="00560F27" w:rsidRDefault="00560F27" w:rsidP="00501D35">
      <w:pPr>
        <w:ind w:firstLine="708"/>
        <w:jc w:val="both"/>
      </w:pPr>
    </w:p>
    <w:p w:rsidR="004F23A3" w:rsidRPr="004F23A3" w:rsidRDefault="000876D1" w:rsidP="00501D35">
      <w:pPr>
        <w:pStyle w:val="a7"/>
        <w:widowControl w:val="0"/>
        <w:tabs>
          <w:tab w:val="left" w:pos="271"/>
        </w:tabs>
        <w:suppressAutoHyphens/>
        <w:spacing w:after="0" w:line="240" w:lineRule="auto"/>
        <w:ind w:left="0"/>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ab/>
      </w:r>
      <w:r w:rsidR="001A0661" w:rsidRPr="004F23A3">
        <w:rPr>
          <w:rFonts w:ascii="Times New Roman" w:hAnsi="Times New Roman" w:cs="Times New Roman"/>
          <w:b/>
          <w:sz w:val="24"/>
          <w:szCs w:val="24"/>
        </w:rPr>
        <w:t>В 2022г</w:t>
      </w:r>
      <w:r w:rsidR="001A0661" w:rsidRPr="004F23A3">
        <w:rPr>
          <w:rFonts w:ascii="Times New Roman" w:hAnsi="Times New Roman" w:cs="Times New Roman"/>
          <w:sz w:val="24"/>
          <w:szCs w:val="24"/>
        </w:rPr>
        <w:t>.</w:t>
      </w:r>
      <w:r w:rsidR="004F23A3" w:rsidRPr="004F23A3">
        <w:rPr>
          <w:rFonts w:ascii="Times New Roman" w:eastAsia="Times New Roman" w:hAnsi="Times New Roman" w:cs="Times New Roman"/>
          <w:sz w:val="24"/>
          <w:szCs w:val="24"/>
          <w:lang w:eastAsia="ru-RU"/>
        </w:rPr>
        <w:t xml:space="preserve"> Администрация Соленоозерного сельсовета награждена Министерством национальной территориальной политики РХ за 2 место в республиканском конкурсе «на лучший социально значимый проект муниципального образования РХ». Денежный приз использовали на обустройство спортивно-игровой площадки для активного отдыха населения, между Домом культуры и сельсоветом;</w:t>
      </w:r>
    </w:p>
    <w:p w:rsidR="004F23A3" w:rsidRPr="004F23A3" w:rsidRDefault="004F23A3" w:rsidP="00501D35">
      <w:pPr>
        <w:widowControl w:val="0"/>
        <w:numPr>
          <w:ilvl w:val="0"/>
          <w:numId w:val="3"/>
        </w:numPr>
        <w:tabs>
          <w:tab w:val="left" w:pos="271"/>
        </w:tabs>
        <w:suppressAutoHyphens/>
        <w:contextualSpacing/>
        <w:jc w:val="both"/>
      </w:pPr>
      <w:r w:rsidRPr="004F23A3">
        <w:t>произведен ремонт участков автомобильных дорог (асфальтирование)</w:t>
      </w:r>
    </w:p>
    <w:p w:rsidR="004F23A3" w:rsidRPr="004F23A3" w:rsidRDefault="004F23A3" w:rsidP="00AA05CB">
      <w:pPr>
        <w:widowControl w:val="0"/>
        <w:suppressAutoHyphens/>
        <w:ind w:firstLine="360"/>
        <w:jc w:val="both"/>
      </w:pPr>
      <w:r w:rsidRPr="004F23A3">
        <w:t xml:space="preserve">- </w:t>
      </w:r>
      <w:r w:rsidR="000876D1">
        <w:t>о</w:t>
      </w:r>
      <w:r w:rsidRPr="004F23A3">
        <w:t>тремонтировано здание котельной</w:t>
      </w:r>
    </w:p>
    <w:p w:rsidR="004F23A3" w:rsidRPr="004F23A3" w:rsidRDefault="004F23A3" w:rsidP="00AA05CB">
      <w:pPr>
        <w:widowControl w:val="0"/>
        <w:suppressAutoHyphens/>
        <w:ind w:firstLine="360"/>
        <w:jc w:val="both"/>
        <w:rPr>
          <w:b/>
        </w:rPr>
      </w:pPr>
      <w:r w:rsidRPr="004F23A3">
        <w:t>- установлены дополнительные дорожные знаки, направляющие знаки на ПГ;</w:t>
      </w:r>
    </w:p>
    <w:p w:rsidR="004F23A3" w:rsidRPr="004F23A3" w:rsidRDefault="004F23A3" w:rsidP="00501D35">
      <w:pPr>
        <w:widowControl w:val="0"/>
        <w:numPr>
          <w:ilvl w:val="0"/>
          <w:numId w:val="3"/>
        </w:numPr>
        <w:tabs>
          <w:tab w:val="left" w:pos="271"/>
          <w:tab w:val="left" w:pos="303"/>
          <w:tab w:val="left" w:pos="338"/>
        </w:tabs>
        <w:suppressAutoHyphens/>
        <w:autoSpaceDE w:val="0"/>
        <w:autoSpaceDN w:val="0"/>
        <w:adjustRightInd w:val="0"/>
        <w:contextualSpacing/>
        <w:jc w:val="both"/>
        <w:rPr>
          <w:bCs/>
        </w:rPr>
      </w:pPr>
      <w:r w:rsidRPr="004F23A3">
        <w:t>обновлены минерализованные полосы вокруг населенного пункта;</w:t>
      </w:r>
    </w:p>
    <w:p w:rsidR="004F23A3" w:rsidRPr="004F23A3" w:rsidRDefault="004F23A3" w:rsidP="00501D35">
      <w:pPr>
        <w:widowControl w:val="0"/>
        <w:numPr>
          <w:ilvl w:val="0"/>
          <w:numId w:val="3"/>
        </w:numPr>
        <w:tabs>
          <w:tab w:val="left" w:pos="271"/>
          <w:tab w:val="left" w:pos="303"/>
          <w:tab w:val="left" w:pos="338"/>
        </w:tabs>
        <w:suppressAutoHyphens/>
        <w:autoSpaceDE w:val="0"/>
        <w:autoSpaceDN w:val="0"/>
        <w:adjustRightInd w:val="0"/>
        <w:contextualSpacing/>
        <w:jc w:val="both"/>
        <w:rPr>
          <w:bCs/>
        </w:rPr>
      </w:pPr>
      <w:r w:rsidRPr="004F23A3">
        <w:t>закуплено противопожарное оборудование: устройства разбрызгивающие;</w:t>
      </w:r>
    </w:p>
    <w:p w:rsidR="004F23A3" w:rsidRPr="004F23A3" w:rsidRDefault="004F23A3" w:rsidP="00AA05CB">
      <w:pPr>
        <w:ind w:firstLine="360"/>
        <w:jc w:val="both"/>
      </w:pPr>
      <w:r w:rsidRPr="004F23A3">
        <w:t xml:space="preserve">- установлены пожарные </w:t>
      </w:r>
      <w:proofErr w:type="spellStart"/>
      <w:r w:rsidRPr="004F23A3">
        <w:t>извещатели</w:t>
      </w:r>
      <w:proofErr w:type="spellEnd"/>
      <w:r w:rsidRPr="004F23A3">
        <w:t xml:space="preserve"> (АПИ) в дома малообеспеченных и одиноко проживающих пенсионеров.</w:t>
      </w:r>
    </w:p>
    <w:p w:rsidR="00682496" w:rsidRDefault="004F23A3" w:rsidP="00501D35">
      <w:pPr>
        <w:jc w:val="both"/>
        <w:rPr>
          <w:rFonts w:ascii="Times New Roman CYR" w:hAnsi="Times New Roman CYR" w:cs="Times New Roman CYR"/>
          <w:bCs/>
        </w:rPr>
      </w:pPr>
      <w:r w:rsidRPr="004F23A3">
        <w:rPr>
          <w:rFonts w:ascii="Times New Roman CYR" w:hAnsi="Times New Roman CYR" w:cs="Times New Roman CYR"/>
          <w:bCs/>
        </w:rPr>
        <w:t>Протяженность дорог – 69,7 км: федерального значения – 0 км; регионального – 0 км;</w:t>
      </w:r>
      <w:r>
        <w:rPr>
          <w:rFonts w:ascii="Times New Roman CYR" w:hAnsi="Times New Roman CYR" w:cs="Times New Roman CYR"/>
          <w:bCs/>
        </w:rPr>
        <w:t xml:space="preserve"> </w:t>
      </w:r>
      <w:r w:rsidRPr="004F23A3">
        <w:rPr>
          <w:rFonts w:ascii="Times New Roman CYR" w:hAnsi="Times New Roman CYR" w:cs="Times New Roman CYR"/>
          <w:bCs/>
        </w:rPr>
        <w:t>местного – 69,7 км; не отвечающих нормативным требованиям – 49,7 км.</w:t>
      </w:r>
    </w:p>
    <w:p w:rsidR="004F23A3" w:rsidRDefault="004F23A3" w:rsidP="00501D35">
      <w:pPr>
        <w:jc w:val="both"/>
        <w:rPr>
          <w:b/>
        </w:rPr>
      </w:pPr>
    </w:p>
    <w:p w:rsidR="005E52D0" w:rsidRPr="00686851" w:rsidRDefault="004F23A3" w:rsidP="00501D35">
      <w:pPr>
        <w:ind w:firstLine="708"/>
        <w:jc w:val="both"/>
      </w:pPr>
      <w:r>
        <w:rPr>
          <w:b/>
        </w:rPr>
        <w:t xml:space="preserve">В 2023г. </w:t>
      </w:r>
      <w:r w:rsidR="005E52D0" w:rsidRPr="00686851">
        <w:t xml:space="preserve">Администрация Соленоозерного сельсовета весной заняла 3 место во второй номинации в республиканском конкурсе на лучший социально значимый проект муниципального образования (поселения) Хакасии. </w:t>
      </w:r>
    </w:p>
    <w:p w:rsidR="005E52D0" w:rsidRPr="005E52D0" w:rsidRDefault="005E52D0" w:rsidP="005E52D0">
      <w:pPr>
        <w:ind w:firstLine="708"/>
        <w:jc w:val="both"/>
      </w:pPr>
      <w:r w:rsidRPr="00686851">
        <w:rPr>
          <w:shd w:val="clear" w:color="auto" w:fill="FFFFFF"/>
        </w:rPr>
        <w:t xml:space="preserve">Организаторами конкурса выступают Правительство Хакасии и </w:t>
      </w:r>
      <w:proofErr w:type="spellStart"/>
      <w:r w:rsidRPr="00686851">
        <w:rPr>
          <w:shd w:val="clear" w:color="auto" w:fill="FFFFFF"/>
        </w:rPr>
        <w:t>Миннацполитики</w:t>
      </w:r>
      <w:proofErr w:type="spellEnd"/>
      <w:r w:rsidRPr="00686851">
        <w:rPr>
          <w:shd w:val="clear" w:color="auto" w:fill="FFFFFF"/>
        </w:rPr>
        <w:t xml:space="preserve"> Хакасии. Полученные из республиканского бюджета средства в размере 1млн рублей, средства районного, местного бюджетов, спонсорская помощь были вложены на реализацию социально значимого</w:t>
      </w:r>
      <w:r w:rsidRPr="00686851">
        <w:t xml:space="preserve"> Проекта «Территория без пожаров», направленного на создание </w:t>
      </w:r>
      <w:r w:rsidRPr="00686851">
        <w:lastRenderedPageBreak/>
        <w:t>условий для повышения уровня противопожарной защиты с.Соленоозерное от пожаров, а именно: утеплили стены здания пожарного бокса ДПК (помещение добровольной пожарной команды). Провели монтаж системы отопления, заменили ворота, при</w:t>
      </w:r>
      <w:r>
        <w:t>о</w:t>
      </w:r>
      <w:r w:rsidRPr="00686851">
        <w:t>брели прицеп «</w:t>
      </w:r>
      <w:proofErr w:type="spellStart"/>
      <w:r w:rsidRPr="005E52D0">
        <w:t>Огнеборец</w:t>
      </w:r>
      <w:proofErr w:type="spellEnd"/>
      <w:r w:rsidRPr="005E52D0">
        <w:t>».</w:t>
      </w:r>
    </w:p>
    <w:p w:rsidR="004F23A3" w:rsidRPr="005E52D0" w:rsidRDefault="005E52D0" w:rsidP="005E52D0">
      <w:pPr>
        <w:pStyle w:val="a7"/>
        <w:widowControl w:val="0"/>
        <w:tabs>
          <w:tab w:val="left" w:pos="271"/>
        </w:tabs>
        <w:suppressAutoHyphens/>
        <w:spacing w:after="0" w:line="240" w:lineRule="auto"/>
        <w:ind w:left="0"/>
        <w:jc w:val="both"/>
        <w:rPr>
          <w:rFonts w:ascii="Times New Roman" w:hAnsi="Times New Roman" w:cs="Times New Roman"/>
          <w:sz w:val="24"/>
          <w:szCs w:val="24"/>
        </w:rPr>
      </w:pPr>
      <w:r w:rsidRPr="005E52D0">
        <w:rPr>
          <w:rFonts w:ascii="Times New Roman" w:hAnsi="Times New Roman" w:cs="Times New Roman"/>
          <w:sz w:val="24"/>
          <w:szCs w:val="24"/>
        </w:rPr>
        <w:t xml:space="preserve">Расширена автодорога по </w:t>
      </w:r>
      <w:proofErr w:type="spellStart"/>
      <w:r w:rsidRPr="005E52D0">
        <w:rPr>
          <w:rFonts w:ascii="Times New Roman" w:hAnsi="Times New Roman" w:cs="Times New Roman"/>
          <w:sz w:val="24"/>
          <w:szCs w:val="24"/>
        </w:rPr>
        <w:t>ул.К.Маркса</w:t>
      </w:r>
      <w:proofErr w:type="spellEnd"/>
      <w:r w:rsidRPr="005E52D0">
        <w:rPr>
          <w:rFonts w:ascii="Times New Roman" w:hAnsi="Times New Roman" w:cs="Times New Roman"/>
          <w:sz w:val="24"/>
          <w:szCs w:val="24"/>
        </w:rPr>
        <w:t xml:space="preserve"> и положили асфальт по ул. Северная</w:t>
      </w:r>
    </w:p>
    <w:p w:rsidR="005E52D0" w:rsidRPr="005E52D0" w:rsidRDefault="005E52D0" w:rsidP="005E52D0">
      <w:pPr>
        <w:pStyle w:val="a7"/>
        <w:widowControl w:val="0"/>
        <w:tabs>
          <w:tab w:val="left" w:pos="271"/>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Ликвидирована свалка ТКО</w:t>
      </w:r>
    </w:p>
    <w:p w:rsidR="005E52D0" w:rsidRPr="00AF6758" w:rsidRDefault="00AF6758" w:rsidP="005E52D0">
      <w:pPr>
        <w:pStyle w:val="a6"/>
        <w:shd w:val="clear" w:color="auto" w:fill="FFFFFF"/>
        <w:jc w:val="both"/>
        <w:rPr>
          <w:rFonts w:ascii="Arial" w:hAnsi="Arial" w:cs="Arial"/>
          <w:sz w:val="23"/>
          <w:szCs w:val="23"/>
        </w:rPr>
      </w:pPr>
      <w:r w:rsidRPr="00AF6758">
        <w:rPr>
          <w:sz w:val="26"/>
          <w:szCs w:val="26"/>
        </w:rPr>
        <w:t>Б</w:t>
      </w:r>
      <w:r w:rsidR="005E52D0" w:rsidRPr="00AF6758">
        <w:rPr>
          <w:sz w:val="26"/>
          <w:szCs w:val="26"/>
        </w:rPr>
        <w:t xml:space="preserve">ыли поданы </w:t>
      </w:r>
      <w:r>
        <w:rPr>
          <w:sz w:val="26"/>
          <w:szCs w:val="26"/>
        </w:rPr>
        <w:t xml:space="preserve">следующие </w:t>
      </w:r>
      <w:r w:rsidR="005E52D0" w:rsidRPr="00AF6758">
        <w:rPr>
          <w:sz w:val="26"/>
          <w:szCs w:val="26"/>
        </w:rPr>
        <w:t>заявки</w:t>
      </w:r>
      <w:r>
        <w:rPr>
          <w:sz w:val="26"/>
          <w:szCs w:val="26"/>
        </w:rPr>
        <w:t>:</w:t>
      </w:r>
    </w:p>
    <w:p w:rsidR="005E52D0" w:rsidRPr="00AF6758" w:rsidRDefault="00AF6758" w:rsidP="00AF6758">
      <w:pPr>
        <w:pStyle w:val="a6"/>
        <w:shd w:val="clear" w:color="auto" w:fill="FFFFFF"/>
        <w:spacing w:before="0" w:beforeAutospacing="0" w:after="0" w:afterAutospacing="0"/>
        <w:jc w:val="both"/>
      </w:pPr>
      <w:r>
        <w:t>1.</w:t>
      </w:r>
      <w:r w:rsidR="005E52D0" w:rsidRPr="00AF6758">
        <w:t> на отбор по государственной программе Российской Федерации «Развитие культуры» на мероприятия направленных на капитальные ремонты объектов муниципальной собственности в сфере культуры (культурно- досуговых учреждений в сельской местности) в рамках национального проекта «Культура»</w:t>
      </w:r>
      <w:r w:rsidR="005E52D0" w:rsidRPr="00AF6758">
        <w:rPr>
          <w:bCs/>
        </w:rPr>
        <w:t> </w:t>
      </w:r>
      <w:r w:rsidR="005E52D0" w:rsidRPr="00AF6758">
        <w:t>на 2024 год.</w:t>
      </w:r>
    </w:p>
    <w:p w:rsidR="005E52D0" w:rsidRPr="00AF6758" w:rsidRDefault="005E52D0" w:rsidP="00AF6758">
      <w:pPr>
        <w:shd w:val="clear" w:color="auto" w:fill="FFFFFF"/>
        <w:jc w:val="both"/>
      </w:pPr>
      <w:r w:rsidRPr="00AF6758">
        <w:t> </w:t>
      </w:r>
    </w:p>
    <w:p w:rsidR="005E52D0" w:rsidRPr="00AF6758" w:rsidRDefault="00AA05CB" w:rsidP="00AF6758">
      <w:pPr>
        <w:shd w:val="clear" w:color="auto" w:fill="FFFFFF"/>
        <w:jc w:val="both"/>
      </w:pPr>
      <w:r>
        <w:rPr>
          <w:shd w:val="clear" w:color="auto" w:fill="FFFFFF"/>
        </w:rPr>
        <w:t>2.</w:t>
      </w:r>
      <w:r w:rsidR="005E52D0" w:rsidRPr="00AF6758">
        <w:rPr>
          <w:shd w:val="clear" w:color="auto" w:fill="FFFFFF"/>
        </w:rPr>
        <w:t> государственная программа Республики Хакасия «Охрана окружающей среды, воспроизводство и использование природных ресурсов в Республике Хакасия», утвержденной постановлением Правительства Республики Хакасия от 13.11.2013 № 623: </w:t>
      </w:r>
    </w:p>
    <w:p w:rsidR="005E52D0" w:rsidRPr="00AF6758" w:rsidRDefault="005E52D0" w:rsidP="00AF6758">
      <w:pPr>
        <w:shd w:val="clear" w:color="auto" w:fill="FFFFFF"/>
        <w:jc w:val="both"/>
      </w:pPr>
      <w:r w:rsidRPr="00AF6758">
        <w:t> </w:t>
      </w:r>
    </w:p>
    <w:p w:rsidR="005E52D0" w:rsidRPr="00AF6758" w:rsidRDefault="005E52D0" w:rsidP="00AF6758">
      <w:pPr>
        <w:shd w:val="clear" w:color="auto" w:fill="FFFFFF"/>
        <w:jc w:val="both"/>
      </w:pPr>
      <w:r w:rsidRPr="00AF6758">
        <w:t>3. Заявка на участие в дополнительном отборе для предоставления в 2023 году субсидии из республиканского бюджета Республики Хакасия на софинансирование расходов бюджетов муниципальных образований Республики Хакасия на ликвидацию мест несанкционированного размещения твердых коммунальных отходов</w:t>
      </w:r>
    </w:p>
    <w:p w:rsidR="005E52D0" w:rsidRPr="00AF6758" w:rsidRDefault="005E52D0" w:rsidP="00AF6758">
      <w:pPr>
        <w:shd w:val="clear" w:color="auto" w:fill="FFFFFF"/>
        <w:jc w:val="both"/>
      </w:pPr>
      <w:r w:rsidRPr="00AF6758">
        <w:t> </w:t>
      </w:r>
    </w:p>
    <w:p w:rsidR="005E52D0" w:rsidRPr="00AF6758" w:rsidRDefault="00AA05CB" w:rsidP="00AF6758">
      <w:pPr>
        <w:shd w:val="clear" w:color="auto" w:fill="FFFFFF"/>
        <w:jc w:val="both"/>
      </w:pPr>
      <w:r>
        <w:rPr>
          <w:rStyle w:val="a8"/>
          <w:b w:val="0"/>
        </w:rPr>
        <w:t>4.</w:t>
      </w:r>
      <w:r w:rsidR="005E52D0" w:rsidRPr="00AF6758">
        <w:rPr>
          <w:rStyle w:val="a8"/>
          <w:b w:val="0"/>
        </w:rPr>
        <w:t> государственную программу Республики Хакасия «Защита населения и территорий Республики Хакасия от чрезвычайных ситуаций, обеспечение пожарной безопасности и безопасности людей на водных объектах»: </w:t>
      </w:r>
    </w:p>
    <w:p w:rsidR="005E52D0" w:rsidRPr="00AF6758" w:rsidRDefault="005E52D0" w:rsidP="00AF6758">
      <w:pPr>
        <w:shd w:val="clear" w:color="auto" w:fill="FFFFFF"/>
        <w:jc w:val="both"/>
      </w:pPr>
      <w:r w:rsidRPr="00AF6758">
        <w:t> </w:t>
      </w:r>
    </w:p>
    <w:p w:rsidR="005E52D0" w:rsidRPr="00AF6758" w:rsidRDefault="00AA05CB" w:rsidP="00AF6758">
      <w:pPr>
        <w:shd w:val="clear" w:color="auto" w:fill="FFFFFF"/>
        <w:jc w:val="both"/>
      </w:pPr>
      <w:r>
        <w:t>5</w:t>
      </w:r>
      <w:r w:rsidR="005E52D0" w:rsidRPr="00AF6758">
        <w:t>. </w:t>
      </w:r>
      <w:r w:rsidR="005E52D0" w:rsidRPr="00AF6758">
        <w:rPr>
          <w:bCs/>
        </w:rPr>
        <w:t>на участие в отборе городских округов и муниципальных районов Республики Хакасия для предоставления в 2024 году субсидий из республиканского бюджета Республики Хакасия бюджетам муниципальных образований Республики Хакасия на создание и поддержку существующих общественных спасательных постов в местах массового отдыха населения Республики Хакасия с наглядной агитацией по предупреждению происшествий на воде</w:t>
      </w:r>
    </w:p>
    <w:p w:rsidR="005E52D0" w:rsidRPr="00AF6758" w:rsidRDefault="005E52D0" w:rsidP="00AF6758">
      <w:pPr>
        <w:shd w:val="clear" w:color="auto" w:fill="FFFFFF"/>
        <w:jc w:val="both"/>
      </w:pPr>
      <w:r w:rsidRPr="00AF6758">
        <w:t> </w:t>
      </w:r>
    </w:p>
    <w:p w:rsidR="005E52D0" w:rsidRPr="00AF6758" w:rsidRDefault="00AA05CB" w:rsidP="00AF6758">
      <w:pPr>
        <w:shd w:val="clear" w:color="auto" w:fill="FFFFFF"/>
        <w:jc w:val="both"/>
      </w:pPr>
      <w:r>
        <w:t>6</w:t>
      </w:r>
      <w:r w:rsidR="005E52D0" w:rsidRPr="00AF6758">
        <w:t>. </w:t>
      </w:r>
      <w:r w:rsidR="005E52D0" w:rsidRPr="00AF6758">
        <w:rPr>
          <w:bCs/>
        </w:rPr>
        <w:t>на участие в отборе городских округов и муниципальных районов Республики Хакасия для предоставления в 2024 году субсидий из республиканского бюджета Республики Хакасия бюджетам муниципальных образований Республики Хакасия на обеспечение первичных мер пожарной безопасности</w:t>
      </w:r>
    </w:p>
    <w:p w:rsidR="005E52D0" w:rsidRPr="00AF6758" w:rsidRDefault="005E52D0" w:rsidP="00AF6758">
      <w:pPr>
        <w:shd w:val="clear" w:color="auto" w:fill="FFFFFF"/>
        <w:jc w:val="both"/>
      </w:pPr>
      <w:r w:rsidRPr="00AF6758">
        <w:t> </w:t>
      </w:r>
    </w:p>
    <w:p w:rsidR="005E52D0" w:rsidRPr="00AF6758" w:rsidRDefault="00AA05CB" w:rsidP="00AF6758">
      <w:pPr>
        <w:shd w:val="clear" w:color="auto" w:fill="FFFFFF"/>
        <w:jc w:val="both"/>
      </w:pPr>
      <w:r>
        <w:rPr>
          <w:bCs/>
        </w:rPr>
        <w:t>7</w:t>
      </w:r>
      <w:r w:rsidR="005E52D0" w:rsidRPr="00AF6758">
        <w:rPr>
          <w:bCs/>
        </w:rPr>
        <w:t>.на участие в отборе городских округов и муниципальных районов Республики Хакасия для предоставления в 2024 году субсидий из республиканского бюджета Республики Хакасия бюджетам муниципальных образований Республики Хакасия на поддержку подразделений добровольной пожарной охраны.</w:t>
      </w:r>
    </w:p>
    <w:p w:rsidR="005E52D0" w:rsidRPr="00AF6758" w:rsidRDefault="005E52D0" w:rsidP="00AF6758">
      <w:pPr>
        <w:shd w:val="clear" w:color="auto" w:fill="FFFFFF"/>
        <w:jc w:val="both"/>
      </w:pPr>
      <w:r w:rsidRPr="00AF6758">
        <w:t> </w:t>
      </w:r>
    </w:p>
    <w:p w:rsidR="005E52D0" w:rsidRPr="00AF6758" w:rsidRDefault="00AA05CB" w:rsidP="00AF6758">
      <w:pPr>
        <w:shd w:val="clear" w:color="auto" w:fill="FFFFFF"/>
        <w:jc w:val="both"/>
      </w:pPr>
      <w:r>
        <w:rPr>
          <w:rStyle w:val="a8"/>
          <w:b w:val="0"/>
        </w:rPr>
        <w:t>8</w:t>
      </w:r>
      <w:r w:rsidR="005E52D0" w:rsidRPr="00AF6758">
        <w:rPr>
          <w:rStyle w:val="a8"/>
          <w:b w:val="0"/>
        </w:rPr>
        <w:t>. по обеспечению социально значимых объектов доступом к информационно-телекоммуникационной сети «Интернет»</w:t>
      </w:r>
    </w:p>
    <w:p w:rsidR="005E52D0" w:rsidRPr="00AF6758" w:rsidRDefault="005E52D0" w:rsidP="00AF6758">
      <w:pPr>
        <w:shd w:val="clear" w:color="auto" w:fill="FFFFFF"/>
        <w:jc w:val="both"/>
      </w:pPr>
      <w:r w:rsidRPr="00AF6758">
        <w:t> </w:t>
      </w:r>
    </w:p>
    <w:p w:rsidR="005E52D0" w:rsidRPr="00AF6758" w:rsidRDefault="00AA05CB" w:rsidP="00AF6758">
      <w:pPr>
        <w:shd w:val="clear" w:color="auto" w:fill="FFFFFF"/>
        <w:jc w:val="both"/>
      </w:pPr>
      <w:r>
        <w:rPr>
          <w:rStyle w:val="a8"/>
          <w:b w:val="0"/>
        </w:rPr>
        <w:t>9</w:t>
      </w:r>
      <w:r w:rsidR="005E52D0" w:rsidRPr="00AF6758">
        <w:rPr>
          <w:rStyle w:val="a8"/>
          <w:b w:val="0"/>
        </w:rPr>
        <w:t>. на подготовку документов территориального планирования и правил землепользования и застройки в рамках государственной программы Республики Хакасия «Жилище», утвержденной постановлением Правительства Республики Хакасия от 27.10.2015 № 555</w:t>
      </w:r>
    </w:p>
    <w:p w:rsidR="005E52D0" w:rsidRDefault="005E52D0" w:rsidP="000876D1">
      <w:pPr>
        <w:shd w:val="clear" w:color="auto" w:fill="FFFFFF"/>
        <w:rPr>
          <w:rFonts w:ascii="Arial" w:hAnsi="Arial" w:cs="Arial"/>
          <w:color w:val="2C2D2E"/>
          <w:sz w:val="23"/>
          <w:szCs w:val="23"/>
        </w:rPr>
      </w:pPr>
      <w:r>
        <w:rPr>
          <w:rFonts w:ascii="Arial" w:hAnsi="Arial" w:cs="Arial"/>
          <w:color w:val="2C2D2E"/>
          <w:sz w:val="23"/>
          <w:szCs w:val="23"/>
        </w:rPr>
        <w:t>   </w:t>
      </w:r>
    </w:p>
    <w:p w:rsidR="00C31B1B" w:rsidRDefault="00C31B1B" w:rsidP="00AA05CB">
      <w:pPr>
        <w:widowControl w:val="0"/>
        <w:snapToGrid w:val="0"/>
        <w:ind w:firstLine="708"/>
        <w:jc w:val="both"/>
      </w:pPr>
      <w:r w:rsidRPr="00AA05CB">
        <w:rPr>
          <w:b/>
        </w:rPr>
        <w:t>В 2024</w:t>
      </w:r>
      <w:r w:rsidRPr="00AA05CB">
        <w:t xml:space="preserve"> утвердили новы</w:t>
      </w:r>
      <w:r w:rsidR="00AA05CB">
        <w:t xml:space="preserve">е, разработанные </w:t>
      </w:r>
      <w:r w:rsidR="00AA05CB" w:rsidRPr="00211BEF">
        <w:t>ООО "Кадастровый центр"</w:t>
      </w:r>
      <w:r w:rsidR="00AA05CB">
        <w:t xml:space="preserve"> </w:t>
      </w:r>
      <w:proofErr w:type="spellStart"/>
      <w:r w:rsidR="00AA05CB">
        <w:t>г.Екатеринбург</w:t>
      </w:r>
      <w:proofErr w:type="spellEnd"/>
      <w:r w:rsidR="00AA05CB">
        <w:t xml:space="preserve"> Правила землепользования и застройки Соленоозерного сельсовета и Генеральный план.</w:t>
      </w:r>
    </w:p>
    <w:p w:rsidR="00AA05CB" w:rsidRPr="004F23A3" w:rsidRDefault="00AA05CB" w:rsidP="00AA05CB">
      <w:pPr>
        <w:widowControl w:val="0"/>
        <w:numPr>
          <w:ilvl w:val="0"/>
          <w:numId w:val="3"/>
        </w:numPr>
        <w:tabs>
          <w:tab w:val="left" w:pos="271"/>
          <w:tab w:val="left" w:pos="303"/>
          <w:tab w:val="left" w:pos="338"/>
        </w:tabs>
        <w:suppressAutoHyphens/>
        <w:autoSpaceDE w:val="0"/>
        <w:autoSpaceDN w:val="0"/>
        <w:adjustRightInd w:val="0"/>
        <w:contextualSpacing/>
        <w:jc w:val="both"/>
        <w:rPr>
          <w:bCs/>
        </w:rPr>
      </w:pPr>
      <w:r w:rsidRPr="004F23A3">
        <w:lastRenderedPageBreak/>
        <w:t>обновлены минерализованные полосы вокруг населенного пункта;</w:t>
      </w:r>
    </w:p>
    <w:p w:rsidR="00AA05CB" w:rsidRPr="004F23A3" w:rsidRDefault="00AA05CB" w:rsidP="00AA05CB">
      <w:pPr>
        <w:ind w:firstLine="360"/>
        <w:jc w:val="both"/>
      </w:pPr>
      <w:r w:rsidRPr="004F23A3">
        <w:t xml:space="preserve">- установлены пожарные </w:t>
      </w:r>
      <w:proofErr w:type="spellStart"/>
      <w:r w:rsidRPr="004F23A3">
        <w:t>и</w:t>
      </w:r>
      <w:bookmarkStart w:id="0" w:name="_GoBack"/>
      <w:bookmarkEnd w:id="0"/>
      <w:r w:rsidRPr="004F23A3">
        <w:t>звещатели</w:t>
      </w:r>
      <w:proofErr w:type="spellEnd"/>
      <w:r w:rsidRPr="004F23A3">
        <w:t xml:space="preserve"> (АПИ) в дома малообеспеченных и одиноко проживающих пенсионеров.</w:t>
      </w:r>
    </w:p>
    <w:p w:rsidR="00AA05CB" w:rsidRPr="00AA05CB" w:rsidRDefault="00AA05CB" w:rsidP="005E52D0">
      <w:pPr>
        <w:pStyle w:val="a7"/>
        <w:widowControl w:val="0"/>
        <w:tabs>
          <w:tab w:val="left" w:pos="271"/>
        </w:tabs>
        <w:suppressAutoHyphens/>
        <w:spacing w:after="0" w:line="240" w:lineRule="auto"/>
        <w:ind w:left="0"/>
        <w:jc w:val="both"/>
        <w:rPr>
          <w:rFonts w:ascii="Times New Roman" w:hAnsi="Times New Roman" w:cs="Times New Roman"/>
          <w:sz w:val="24"/>
          <w:szCs w:val="24"/>
        </w:rPr>
      </w:pPr>
    </w:p>
    <w:p w:rsidR="005E52D0" w:rsidRPr="00AA05CB" w:rsidRDefault="00C31B1B" w:rsidP="005E52D0">
      <w:pPr>
        <w:pStyle w:val="a7"/>
        <w:widowControl w:val="0"/>
        <w:tabs>
          <w:tab w:val="left" w:pos="271"/>
        </w:tabs>
        <w:suppressAutoHyphens/>
        <w:spacing w:after="0" w:line="240" w:lineRule="auto"/>
        <w:ind w:left="0"/>
        <w:jc w:val="both"/>
        <w:rPr>
          <w:rFonts w:ascii="Times New Roman" w:hAnsi="Times New Roman" w:cs="Times New Roman"/>
          <w:sz w:val="24"/>
          <w:szCs w:val="24"/>
        </w:rPr>
      </w:pPr>
      <w:r w:rsidRPr="00AA05CB">
        <w:rPr>
          <w:rFonts w:ascii="Times New Roman" w:hAnsi="Times New Roman" w:cs="Times New Roman"/>
          <w:sz w:val="24"/>
          <w:szCs w:val="24"/>
        </w:rPr>
        <w:t xml:space="preserve"> село отмечает 310лет</w:t>
      </w:r>
    </w:p>
    <w:p w:rsidR="005E52D0" w:rsidRPr="00AA05CB" w:rsidRDefault="005E52D0" w:rsidP="005E52D0">
      <w:pPr>
        <w:pStyle w:val="a7"/>
        <w:widowControl w:val="0"/>
        <w:tabs>
          <w:tab w:val="left" w:pos="271"/>
        </w:tabs>
        <w:suppressAutoHyphens/>
        <w:spacing w:after="0" w:line="240" w:lineRule="auto"/>
        <w:ind w:left="0"/>
        <w:jc w:val="both"/>
        <w:rPr>
          <w:rFonts w:ascii="Times New Roman" w:hAnsi="Times New Roman" w:cs="Times New Roman"/>
          <w:sz w:val="24"/>
          <w:szCs w:val="24"/>
        </w:rPr>
      </w:pPr>
    </w:p>
    <w:p w:rsidR="005E52D0" w:rsidRPr="00AA05CB" w:rsidRDefault="005E52D0" w:rsidP="005E52D0">
      <w:pPr>
        <w:pStyle w:val="a7"/>
        <w:widowControl w:val="0"/>
        <w:tabs>
          <w:tab w:val="left" w:pos="271"/>
        </w:tabs>
        <w:suppressAutoHyphens/>
        <w:spacing w:after="0" w:line="240" w:lineRule="auto"/>
        <w:ind w:left="0"/>
        <w:jc w:val="both"/>
        <w:rPr>
          <w:rFonts w:ascii="Times New Roman" w:hAnsi="Times New Roman" w:cs="Times New Roman"/>
          <w:sz w:val="24"/>
          <w:szCs w:val="24"/>
        </w:rPr>
      </w:pPr>
    </w:p>
    <w:p w:rsidR="005E52D0" w:rsidRPr="00AA05CB" w:rsidRDefault="005E52D0" w:rsidP="005E52D0">
      <w:pPr>
        <w:pStyle w:val="a7"/>
        <w:widowControl w:val="0"/>
        <w:tabs>
          <w:tab w:val="left" w:pos="271"/>
        </w:tabs>
        <w:suppressAutoHyphens/>
        <w:spacing w:after="0" w:line="240" w:lineRule="auto"/>
        <w:ind w:left="0"/>
        <w:jc w:val="both"/>
        <w:rPr>
          <w:rFonts w:ascii="Times New Roman" w:hAnsi="Times New Roman" w:cs="Times New Roman"/>
          <w:sz w:val="24"/>
          <w:szCs w:val="24"/>
        </w:rPr>
      </w:pPr>
    </w:p>
    <w:p w:rsidR="00F83F9F" w:rsidRPr="00AA05CB" w:rsidRDefault="001354DD" w:rsidP="00560F27">
      <w:pPr>
        <w:tabs>
          <w:tab w:val="left" w:pos="6237"/>
          <w:tab w:val="left" w:pos="6946"/>
        </w:tabs>
        <w:jc w:val="both"/>
      </w:pPr>
      <w:r w:rsidRPr="00AA05CB">
        <w:t>Данные по динамике численности населения</w:t>
      </w:r>
    </w:p>
    <w:p w:rsidR="001354DD" w:rsidRPr="00296F4C" w:rsidRDefault="001354DD" w:rsidP="00560F27">
      <w:pPr>
        <w:tabs>
          <w:tab w:val="left" w:pos="6237"/>
          <w:tab w:val="left" w:pos="6946"/>
        </w:tabs>
        <w:jc w:val="both"/>
      </w:pPr>
    </w:p>
    <w:tbl>
      <w:tblPr>
        <w:tblW w:w="6928"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001"/>
        <w:gridCol w:w="1002"/>
        <w:gridCol w:w="1002"/>
        <w:gridCol w:w="1002"/>
        <w:gridCol w:w="1002"/>
        <w:gridCol w:w="1002"/>
        <w:gridCol w:w="917"/>
      </w:tblGrid>
      <w:tr w:rsidR="001354DD" w:rsidRPr="00296F4C" w:rsidTr="00296F4C">
        <w:trPr>
          <w:trHeight w:val="278"/>
        </w:trPr>
        <w:tc>
          <w:tcPr>
            <w:tcW w:w="0" w:type="auto"/>
            <w:gridSpan w:val="7"/>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Численность населения</w:t>
            </w:r>
          </w:p>
        </w:tc>
      </w:tr>
      <w:tr w:rsidR="00296F4C" w:rsidRPr="00296F4C" w:rsidTr="00296F4C">
        <w:trPr>
          <w:trHeight w:val="454"/>
        </w:trPr>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2002</w:t>
            </w:r>
            <w:hyperlink r:id="rId5" w:anchor="cite_note-2002Z-4" w:history="1">
              <w:r w:rsidRPr="00296F4C">
                <w:rPr>
                  <w:color w:val="0645AD"/>
                  <w:vertAlign w:val="superscript"/>
                </w:rPr>
                <w:t>[4]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2010</w:t>
            </w:r>
            <w:hyperlink r:id="rId6" w:anchor="cite_note-2010BU-5" w:history="1">
              <w:r w:rsidRPr="00296F4C">
                <w:rPr>
                  <w:color w:val="0645AD"/>
                  <w:vertAlign w:val="superscript"/>
                </w:rPr>
                <w:t>[5]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2012</w:t>
            </w:r>
            <w:hyperlink r:id="rId7" w:anchor="cite_note-2012A-6" w:history="1">
              <w:r w:rsidRPr="00296F4C">
                <w:rPr>
                  <w:color w:val="0645AD"/>
                  <w:vertAlign w:val="superscript"/>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2013</w:t>
            </w:r>
            <w:hyperlink r:id="rId8" w:anchor="cite_note-2013W-7" w:history="1">
              <w:r w:rsidRPr="00296F4C">
                <w:rPr>
                  <w:color w:val="0645AD"/>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2014</w:t>
            </w:r>
            <w:hyperlink r:id="rId9" w:anchor="cite_note-2014CQ-8" w:history="1">
              <w:r w:rsidRPr="00296F4C">
                <w:rPr>
                  <w:color w:val="0645AD"/>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2015</w:t>
            </w:r>
            <w:hyperlink r:id="rId10" w:anchor="cite_note-2015DS-9" w:history="1">
              <w:r w:rsidRPr="00296F4C">
                <w:rPr>
                  <w:color w:val="0645AD"/>
                  <w:vertAlign w:val="superscript"/>
                </w:rPr>
                <w:t>[9]</w:t>
              </w:r>
            </w:hyperlink>
          </w:p>
        </w:tc>
      </w:tr>
      <w:tr w:rsidR="00296F4C" w:rsidRPr="00296F4C" w:rsidTr="00296F4C">
        <w:trPr>
          <w:trHeight w:val="278"/>
        </w:trPr>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color w:val="202122"/>
              </w:rPr>
              <w:t>686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682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00CC00"/>
              </w:rPr>
              <w:t>↗</w:t>
            </w:r>
            <w:r w:rsidRPr="00296F4C">
              <w:rPr>
                <w:color w:val="202122"/>
              </w:rPr>
              <w:t>736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718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716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696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689</w:t>
            </w:r>
          </w:p>
        </w:tc>
      </w:tr>
      <w:tr w:rsidR="00296F4C" w:rsidRPr="00296F4C" w:rsidTr="00296F4C">
        <w:trPr>
          <w:trHeight w:val="278"/>
        </w:trPr>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2016</w:t>
            </w:r>
            <w:hyperlink r:id="rId11" w:anchor="cite_note-2016AA-10" w:history="1">
              <w:r w:rsidRPr="00296F4C">
                <w:rPr>
                  <w:color w:val="0645AD"/>
                  <w:vertAlign w:val="superscript"/>
                </w:rPr>
                <w:t>[10]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2017</w:t>
            </w:r>
            <w:hyperlink r:id="rId12" w:anchor="cite_note-2017AA-11" w:history="1">
              <w:r w:rsidRPr="00296F4C">
                <w:rPr>
                  <w:color w:val="0645AD"/>
                  <w:vertAlign w:val="superscript"/>
                </w:rPr>
                <w:t>[11]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2018</w:t>
            </w:r>
            <w:hyperlink r:id="rId13" w:anchor="cite_note-2018AA-12" w:history="1">
              <w:r w:rsidRPr="00296F4C">
                <w:rPr>
                  <w:color w:val="0645AD"/>
                  <w:vertAlign w:val="superscript"/>
                </w:rPr>
                <w:t>[12]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2019</w:t>
            </w:r>
            <w:hyperlink r:id="rId14" w:anchor="cite_note-2019AA-13" w:history="1">
              <w:r w:rsidRPr="00296F4C">
                <w:rPr>
                  <w:color w:val="0645AD"/>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2020</w:t>
            </w:r>
            <w:hyperlink r:id="rId15" w:anchor="cite_note-2020AA-14" w:history="1">
              <w:r w:rsidRPr="00296F4C">
                <w:rPr>
                  <w:color w:val="0645AD"/>
                  <w:vertAlign w:val="superscript"/>
                </w:rPr>
                <w:t>[14]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1354DD" w:rsidP="00560F27">
            <w:pPr>
              <w:jc w:val="both"/>
              <w:rPr>
                <w:b/>
                <w:bCs/>
                <w:color w:val="202122"/>
              </w:rPr>
            </w:pPr>
            <w:r w:rsidRPr="00296F4C">
              <w:rPr>
                <w:b/>
                <w:bCs/>
                <w:color w:val="202122"/>
              </w:rPr>
              <w:t>2021</w:t>
            </w:r>
            <w:hyperlink r:id="rId16" w:anchor="cite_note-2021AA-1" w:history="1">
              <w:r w:rsidRPr="00296F4C">
                <w:rPr>
                  <w:color w:val="0645AD"/>
                  <w:vertAlign w:val="superscript"/>
                </w:rPr>
                <w:t>[1</w:t>
              </w:r>
              <w:r w:rsidR="004F23A3">
                <w:rPr>
                  <w:color w:val="0645AD"/>
                  <w:vertAlign w:val="superscript"/>
                </w:rPr>
                <w:t>5</w:t>
              </w:r>
              <w:r w:rsidRPr="00296F4C">
                <w:rPr>
                  <w:color w:val="0645AD"/>
                  <w:vertAlign w:val="superscript"/>
                </w:rPr>
                <w: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1354DD" w:rsidRPr="00296F4C" w:rsidRDefault="004F23A3" w:rsidP="00560F27">
            <w:pPr>
              <w:jc w:val="both"/>
              <w:rPr>
                <w:b/>
                <w:bCs/>
                <w:color w:val="202122"/>
              </w:rPr>
            </w:pPr>
            <w:r>
              <w:rPr>
                <w:b/>
                <w:bCs/>
                <w:color w:val="202122"/>
              </w:rPr>
              <w:t>2022</w:t>
            </w:r>
          </w:p>
        </w:tc>
      </w:tr>
      <w:tr w:rsidR="00296F4C" w:rsidRPr="00296F4C" w:rsidTr="00296F4C">
        <w:trPr>
          <w:trHeight w:val="278"/>
        </w:trPr>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686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679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678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FF0000"/>
              </w:rPr>
              <w:t>↘</w:t>
            </w:r>
            <w:r w:rsidRPr="00296F4C">
              <w:rPr>
                <w:color w:val="202122"/>
              </w:rPr>
              <w:t>659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color w:val="00AAFF"/>
              </w:rPr>
              <w:t>→</w:t>
            </w:r>
            <w:r w:rsidRPr="00296F4C">
              <w:rPr>
                <w:color w:val="202122"/>
              </w:rPr>
              <w:t>659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354DD" w:rsidP="00560F27">
            <w:pPr>
              <w:jc w:val="both"/>
              <w:rPr>
                <w:color w:val="202122"/>
              </w:rPr>
            </w:pPr>
            <w:r w:rsidRPr="00296F4C">
              <w:rPr>
                <w:rFonts w:ascii="Cambria Math" w:hAnsi="Cambria Math"/>
                <w:b/>
                <w:bCs/>
                <w:color w:val="00CC00"/>
              </w:rPr>
              <w:t>↗</w:t>
            </w:r>
            <w:r w:rsidRPr="00296F4C">
              <w:rPr>
                <w:color w:val="202122"/>
              </w:rPr>
              <w:t>664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1354DD" w:rsidRPr="00296F4C" w:rsidRDefault="001C6376" w:rsidP="00560F27">
            <w:pPr>
              <w:jc w:val="both"/>
              <w:rPr>
                <w:color w:val="202122"/>
              </w:rPr>
            </w:pPr>
            <w:r w:rsidRPr="001C6376">
              <w:rPr>
                <w:rFonts w:ascii="Cambria Math" w:hAnsi="Cambria Math" w:cs="Cambria Math"/>
                <w:color w:val="00B050"/>
              </w:rPr>
              <w:t>↗</w:t>
            </w:r>
            <w:r>
              <w:rPr>
                <w:color w:val="202122"/>
              </w:rPr>
              <w:t>668</w:t>
            </w:r>
          </w:p>
        </w:tc>
      </w:tr>
      <w:tr w:rsidR="004F23A3" w:rsidRPr="00296F4C" w:rsidTr="0089652E">
        <w:trPr>
          <w:trHeight w:val="278"/>
        </w:trPr>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rsidR="004F23A3" w:rsidRPr="00296F4C" w:rsidRDefault="004F23A3" w:rsidP="004F23A3">
            <w:pPr>
              <w:jc w:val="both"/>
              <w:rPr>
                <w:b/>
                <w:bCs/>
                <w:color w:val="202122"/>
              </w:rPr>
            </w:pPr>
            <w:r>
              <w:rPr>
                <w:b/>
                <w:bCs/>
                <w:color w:val="202122"/>
              </w:rPr>
              <w:t>2023</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rsidR="004F23A3" w:rsidRPr="00296F4C" w:rsidRDefault="004F23A3" w:rsidP="004F23A3">
            <w:pPr>
              <w:jc w:val="both"/>
              <w:rPr>
                <w:b/>
                <w:bCs/>
                <w:color w:val="202122"/>
              </w:rPr>
            </w:pPr>
            <w:r>
              <w:rPr>
                <w:b/>
                <w:bCs/>
                <w:color w:val="202122"/>
              </w:rPr>
              <w:t>2024</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rsidR="004F23A3" w:rsidRPr="00296F4C" w:rsidRDefault="004F23A3" w:rsidP="004F23A3">
            <w:pPr>
              <w:jc w:val="both"/>
              <w:rPr>
                <w:b/>
                <w:bCs/>
                <w:color w:val="202122"/>
              </w:rPr>
            </w:pPr>
            <w:r w:rsidRPr="00296F4C">
              <w:rPr>
                <w:b/>
                <w:bCs/>
                <w:color w:val="202122"/>
              </w:rPr>
              <w:t>20</w:t>
            </w:r>
            <w:r>
              <w:rPr>
                <w:b/>
                <w:bCs/>
                <w:color w:val="202122"/>
              </w:rPr>
              <w:t>25</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rsidR="004F23A3" w:rsidRPr="00296F4C" w:rsidRDefault="004F23A3" w:rsidP="004F23A3">
            <w:pPr>
              <w:jc w:val="both"/>
              <w:rPr>
                <w:b/>
                <w:bCs/>
                <w:color w:val="202122"/>
              </w:rPr>
            </w:pPr>
            <w:r>
              <w:rPr>
                <w:b/>
                <w:bCs/>
                <w:color w:val="202122"/>
              </w:rPr>
              <w:t>2026</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rsidR="004F23A3" w:rsidRPr="00296F4C" w:rsidRDefault="004F23A3" w:rsidP="004F23A3">
            <w:pPr>
              <w:jc w:val="both"/>
              <w:rPr>
                <w:b/>
                <w:bCs/>
                <w:color w:val="202122"/>
              </w:rPr>
            </w:pPr>
            <w:r>
              <w:rPr>
                <w:b/>
                <w:bCs/>
                <w:color w:val="202122"/>
              </w:rPr>
              <w:t>2027</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rsidR="004F23A3" w:rsidRPr="00296F4C" w:rsidRDefault="004F23A3" w:rsidP="004F23A3">
            <w:pPr>
              <w:jc w:val="both"/>
              <w:rPr>
                <w:b/>
                <w:bCs/>
                <w:color w:val="202122"/>
              </w:rPr>
            </w:pPr>
            <w:r>
              <w:rPr>
                <w:b/>
                <w:bCs/>
                <w:color w:val="202122"/>
              </w:rPr>
              <w:t>2028</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tcPr>
          <w:p w:rsidR="004F23A3" w:rsidRPr="00296F4C" w:rsidRDefault="004F23A3" w:rsidP="004F23A3">
            <w:pPr>
              <w:jc w:val="both"/>
              <w:rPr>
                <w:b/>
                <w:bCs/>
                <w:color w:val="202122"/>
              </w:rPr>
            </w:pPr>
            <w:r>
              <w:rPr>
                <w:b/>
                <w:bCs/>
                <w:color w:val="202122"/>
              </w:rPr>
              <w:t>2029</w:t>
            </w:r>
          </w:p>
        </w:tc>
      </w:tr>
      <w:tr w:rsidR="004F23A3" w:rsidRPr="00296F4C" w:rsidTr="00296F4C">
        <w:trPr>
          <w:trHeight w:val="278"/>
        </w:trPr>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4F23A3" w:rsidRPr="001C6376" w:rsidRDefault="001C6376" w:rsidP="00560F27">
            <w:pPr>
              <w:jc w:val="both"/>
              <w:rPr>
                <w:rFonts w:ascii="Cambria Math" w:hAnsi="Cambria Math"/>
                <w:bCs/>
              </w:rPr>
            </w:pPr>
            <w:r w:rsidRPr="001C6376">
              <w:rPr>
                <w:rFonts w:ascii="Cambria Math" w:hAnsi="Cambria Math"/>
                <w:bCs/>
                <w:color w:val="FF0000"/>
              </w:rPr>
              <w:t>↘</w:t>
            </w:r>
            <w:r w:rsidRPr="001C6376">
              <w:rPr>
                <w:rFonts w:ascii="Cambria Math" w:hAnsi="Cambria Math"/>
                <w:bCs/>
              </w:rPr>
              <w:t>667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4F23A3" w:rsidRPr="001C6376" w:rsidRDefault="001C6376" w:rsidP="00560F27">
            <w:pPr>
              <w:jc w:val="both"/>
              <w:rPr>
                <w:rFonts w:ascii="Cambria Math" w:hAnsi="Cambria Math"/>
                <w:bCs/>
              </w:rPr>
            </w:pPr>
            <w:r w:rsidRPr="001C6376">
              <w:rPr>
                <w:rFonts w:ascii="Cambria Math" w:hAnsi="Cambria Math"/>
                <w:bCs/>
                <w:color w:val="FF0000"/>
              </w:rPr>
              <w:t>↘</w:t>
            </w:r>
            <w:r w:rsidRPr="001C6376">
              <w:rPr>
                <w:rFonts w:ascii="Cambria Math" w:hAnsi="Cambria Math"/>
                <w:bCs/>
              </w:rPr>
              <w:t>665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4F23A3" w:rsidRPr="00296F4C" w:rsidRDefault="004F23A3" w:rsidP="00560F27">
            <w:pPr>
              <w:jc w:val="both"/>
              <w:rPr>
                <w:rFonts w:ascii="Cambria Math" w:hAnsi="Cambria Math"/>
                <w:b/>
                <w:bCs/>
                <w:color w:val="FF0000"/>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4F23A3" w:rsidRPr="00296F4C" w:rsidRDefault="004F23A3" w:rsidP="00560F27">
            <w:pPr>
              <w:jc w:val="both"/>
              <w:rPr>
                <w:rFonts w:ascii="Cambria Math" w:hAnsi="Cambria Math"/>
                <w:b/>
                <w:bCs/>
                <w:color w:val="FF0000"/>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4F23A3" w:rsidRPr="00296F4C" w:rsidRDefault="004F23A3" w:rsidP="00560F27">
            <w:pPr>
              <w:jc w:val="both"/>
              <w:rPr>
                <w:color w:val="00AAFF"/>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4F23A3" w:rsidRPr="00296F4C" w:rsidRDefault="004F23A3" w:rsidP="00560F27">
            <w:pPr>
              <w:jc w:val="both"/>
              <w:rPr>
                <w:rFonts w:ascii="Cambria Math" w:hAnsi="Cambria Math"/>
                <w:b/>
                <w:bCs/>
                <w:color w:val="00CC00"/>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4F23A3" w:rsidRPr="00296F4C" w:rsidRDefault="004F23A3" w:rsidP="00560F27">
            <w:pPr>
              <w:jc w:val="both"/>
              <w:rPr>
                <w:color w:val="202122"/>
              </w:rPr>
            </w:pPr>
          </w:p>
        </w:tc>
      </w:tr>
    </w:tbl>
    <w:p w:rsidR="00A72EBB" w:rsidRDefault="007D7029" w:rsidP="00560F27">
      <w:pPr>
        <w:jc w:val="both"/>
      </w:pPr>
    </w:p>
    <w:p w:rsidR="00200CC3" w:rsidRDefault="00200CC3" w:rsidP="00560F27">
      <w:pPr>
        <w:jc w:val="both"/>
      </w:pPr>
    </w:p>
    <w:p w:rsidR="00200CC3" w:rsidRDefault="00200CC3" w:rsidP="00560F27">
      <w:pPr>
        <w:jc w:val="both"/>
      </w:pPr>
    </w:p>
    <w:p w:rsidR="00200CC3" w:rsidRDefault="00200CC3"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AA05CB" w:rsidRDefault="00AA05CB" w:rsidP="00560F27">
      <w:pPr>
        <w:jc w:val="both"/>
      </w:pPr>
    </w:p>
    <w:p w:rsidR="00200CC3" w:rsidRPr="00200CC3" w:rsidRDefault="00200CC3" w:rsidP="00560F27">
      <w:pPr>
        <w:jc w:val="both"/>
        <w:rPr>
          <w:sz w:val="20"/>
          <w:szCs w:val="20"/>
        </w:rPr>
      </w:pPr>
    </w:p>
    <w:p w:rsidR="00200CC3" w:rsidRPr="00200CC3" w:rsidRDefault="00200CC3" w:rsidP="00560F27">
      <w:pPr>
        <w:jc w:val="both"/>
        <w:rPr>
          <w:sz w:val="20"/>
          <w:szCs w:val="20"/>
        </w:rPr>
      </w:pPr>
    </w:p>
    <w:p w:rsidR="00200CC3" w:rsidRPr="00200CC3" w:rsidRDefault="00200CC3" w:rsidP="00560F27">
      <w:pPr>
        <w:jc w:val="both"/>
        <w:rPr>
          <w:sz w:val="20"/>
          <w:szCs w:val="20"/>
        </w:rPr>
      </w:pPr>
      <w:r>
        <w:rPr>
          <w:sz w:val="20"/>
          <w:szCs w:val="20"/>
        </w:rPr>
        <w:t>Подготовила</w:t>
      </w:r>
    </w:p>
    <w:p w:rsidR="00200CC3" w:rsidRPr="00200CC3" w:rsidRDefault="00200CC3" w:rsidP="00560F27">
      <w:pPr>
        <w:jc w:val="both"/>
        <w:rPr>
          <w:sz w:val="20"/>
          <w:szCs w:val="20"/>
        </w:rPr>
      </w:pPr>
      <w:r w:rsidRPr="00200CC3">
        <w:rPr>
          <w:sz w:val="20"/>
          <w:szCs w:val="20"/>
        </w:rPr>
        <w:t>специалист Шифман Ксения Александровна 202</w:t>
      </w:r>
      <w:r w:rsidR="00AA05CB">
        <w:rPr>
          <w:sz w:val="20"/>
          <w:szCs w:val="20"/>
        </w:rPr>
        <w:t>4</w:t>
      </w:r>
      <w:r w:rsidRPr="00200CC3">
        <w:rPr>
          <w:sz w:val="20"/>
          <w:szCs w:val="20"/>
        </w:rPr>
        <w:t>г.</w:t>
      </w:r>
    </w:p>
    <w:sectPr w:rsidR="00200CC3" w:rsidRPr="00200CC3" w:rsidSect="00E32716">
      <w:pgSz w:w="11907" w:h="16840"/>
      <w:pgMar w:top="1134" w:right="708" w:bottom="1134" w:left="1560" w:header="720"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5C5"/>
    <w:multiLevelType w:val="hybridMultilevel"/>
    <w:tmpl w:val="1E4826E4"/>
    <w:lvl w:ilvl="0" w:tplc="A06E4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F40F7"/>
    <w:multiLevelType w:val="multilevel"/>
    <w:tmpl w:val="F2A4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33EB1"/>
    <w:multiLevelType w:val="hybridMultilevel"/>
    <w:tmpl w:val="79787ECA"/>
    <w:lvl w:ilvl="0" w:tplc="6C8EEF0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4AD1A25"/>
    <w:multiLevelType w:val="hybridMultilevel"/>
    <w:tmpl w:val="19146718"/>
    <w:lvl w:ilvl="0" w:tplc="EFAAD41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83F9F"/>
    <w:rsid w:val="000051E6"/>
    <w:rsid w:val="000876D1"/>
    <w:rsid w:val="000B41E4"/>
    <w:rsid w:val="000B744B"/>
    <w:rsid w:val="000C58FC"/>
    <w:rsid w:val="000F4531"/>
    <w:rsid w:val="001354DD"/>
    <w:rsid w:val="00172383"/>
    <w:rsid w:val="00192EF4"/>
    <w:rsid w:val="001A0661"/>
    <w:rsid w:val="001A2451"/>
    <w:rsid w:val="001A37E6"/>
    <w:rsid w:val="001C6376"/>
    <w:rsid w:val="00200CC3"/>
    <w:rsid w:val="0023603B"/>
    <w:rsid w:val="002874C7"/>
    <w:rsid w:val="00296F4C"/>
    <w:rsid w:val="00367503"/>
    <w:rsid w:val="0041380E"/>
    <w:rsid w:val="004F23A3"/>
    <w:rsid w:val="00501D35"/>
    <w:rsid w:val="00546C10"/>
    <w:rsid w:val="00547AE8"/>
    <w:rsid w:val="00560F27"/>
    <w:rsid w:val="005E52D0"/>
    <w:rsid w:val="00613861"/>
    <w:rsid w:val="00682496"/>
    <w:rsid w:val="007437DF"/>
    <w:rsid w:val="007C1EC2"/>
    <w:rsid w:val="007D7029"/>
    <w:rsid w:val="00841A9B"/>
    <w:rsid w:val="00860A34"/>
    <w:rsid w:val="008C789B"/>
    <w:rsid w:val="008D5EE7"/>
    <w:rsid w:val="00967034"/>
    <w:rsid w:val="009E183E"/>
    <w:rsid w:val="00A21377"/>
    <w:rsid w:val="00A23F00"/>
    <w:rsid w:val="00AA05CB"/>
    <w:rsid w:val="00AB3D54"/>
    <w:rsid w:val="00AF6758"/>
    <w:rsid w:val="00AF71E9"/>
    <w:rsid w:val="00C21988"/>
    <w:rsid w:val="00C31B1B"/>
    <w:rsid w:val="00C6427A"/>
    <w:rsid w:val="00C76FE5"/>
    <w:rsid w:val="00CD18C2"/>
    <w:rsid w:val="00D455FA"/>
    <w:rsid w:val="00D81006"/>
    <w:rsid w:val="00E32716"/>
    <w:rsid w:val="00EA40CD"/>
    <w:rsid w:val="00EC6E0C"/>
    <w:rsid w:val="00F53C92"/>
    <w:rsid w:val="00F828F6"/>
    <w:rsid w:val="00F8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B8CF0C-1C24-4990-BF50-B44B350B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2D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1354D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F9F"/>
    <w:rPr>
      <w:rFonts w:ascii="Tahoma" w:hAnsi="Tahoma" w:cs="Tahoma"/>
      <w:sz w:val="16"/>
      <w:szCs w:val="16"/>
    </w:rPr>
  </w:style>
  <w:style w:type="character" w:customStyle="1" w:styleId="a4">
    <w:name w:val="Текст выноски Знак"/>
    <w:basedOn w:val="a0"/>
    <w:link w:val="a3"/>
    <w:uiPriority w:val="99"/>
    <w:semiHidden/>
    <w:rsid w:val="00F83F9F"/>
    <w:rPr>
      <w:rFonts w:ascii="Tahoma" w:eastAsia="Times New Roman" w:hAnsi="Tahoma" w:cs="Tahoma"/>
      <w:sz w:val="16"/>
      <w:szCs w:val="16"/>
      <w:lang w:eastAsia="ru-RU"/>
    </w:rPr>
  </w:style>
  <w:style w:type="paragraph" w:customStyle="1" w:styleId="ConsPlusNonformat">
    <w:name w:val="ConsPlusNonformat"/>
    <w:uiPriority w:val="99"/>
    <w:rsid w:val="00F83F9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rsid w:val="001354DD"/>
    <w:rPr>
      <w:rFonts w:ascii="Times New Roman" w:eastAsia="Times New Roman" w:hAnsi="Times New Roman" w:cs="Times New Roman"/>
      <w:b/>
      <w:bCs/>
      <w:sz w:val="36"/>
      <w:szCs w:val="36"/>
      <w:lang w:eastAsia="ru-RU"/>
    </w:rPr>
  </w:style>
  <w:style w:type="character" w:customStyle="1" w:styleId="mw-headline">
    <w:name w:val="mw-headline"/>
    <w:basedOn w:val="a0"/>
    <w:rsid w:val="001354DD"/>
  </w:style>
  <w:style w:type="character" w:customStyle="1" w:styleId="mw-editsection">
    <w:name w:val="mw-editsection"/>
    <w:basedOn w:val="a0"/>
    <w:rsid w:val="001354DD"/>
  </w:style>
  <w:style w:type="character" w:customStyle="1" w:styleId="mw-editsection-bracket">
    <w:name w:val="mw-editsection-bracket"/>
    <w:basedOn w:val="a0"/>
    <w:rsid w:val="001354DD"/>
  </w:style>
  <w:style w:type="character" w:styleId="a5">
    <w:name w:val="Hyperlink"/>
    <w:basedOn w:val="a0"/>
    <w:uiPriority w:val="99"/>
    <w:semiHidden/>
    <w:unhideWhenUsed/>
    <w:rsid w:val="001354DD"/>
    <w:rPr>
      <w:color w:val="0000FF"/>
      <w:u w:val="single"/>
    </w:rPr>
  </w:style>
  <w:style w:type="character" w:customStyle="1" w:styleId="mw-editsection-divider">
    <w:name w:val="mw-editsection-divider"/>
    <w:basedOn w:val="a0"/>
    <w:rsid w:val="001354DD"/>
  </w:style>
  <w:style w:type="paragraph" w:styleId="a6">
    <w:name w:val="Normal (Web)"/>
    <w:basedOn w:val="a"/>
    <w:uiPriority w:val="99"/>
    <w:semiHidden/>
    <w:unhideWhenUsed/>
    <w:rsid w:val="001354DD"/>
    <w:pPr>
      <w:spacing w:before="100" w:beforeAutospacing="1" w:after="100" w:afterAutospacing="1"/>
    </w:pPr>
  </w:style>
  <w:style w:type="paragraph" w:styleId="a7">
    <w:name w:val="List Paragraph"/>
    <w:basedOn w:val="a"/>
    <w:uiPriority w:val="34"/>
    <w:qFormat/>
    <w:rsid w:val="001354DD"/>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Strong"/>
    <w:basedOn w:val="a0"/>
    <w:uiPriority w:val="22"/>
    <w:qFormat/>
    <w:rsid w:val="005E5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0007">
      <w:bodyDiv w:val="1"/>
      <w:marLeft w:val="0"/>
      <w:marRight w:val="0"/>
      <w:marTop w:val="0"/>
      <w:marBottom w:val="0"/>
      <w:divBdr>
        <w:top w:val="none" w:sz="0" w:space="0" w:color="auto"/>
        <w:left w:val="none" w:sz="0" w:space="0" w:color="auto"/>
        <w:bottom w:val="none" w:sz="0" w:space="0" w:color="auto"/>
        <w:right w:val="none" w:sz="0" w:space="0" w:color="auto"/>
      </w:divBdr>
    </w:div>
    <w:div w:id="68911113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20">
          <w:marLeft w:val="0"/>
          <w:marRight w:val="0"/>
          <w:marTop w:val="0"/>
          <w:marBottom w:val="0"/>
          <w:divBdr>
            <w:top w:val="none" w:sz="0" w:space="0" w:color="auto"/>
            <w:left w:val="none" w:sz="0" w:space="0" w:color="auto"/>
            <w:bottom w:val="none" w:sz="0" w:space="0" w:color="auto"/>
            <w:right w:val="none" w:sz="0" w:space="0" w:color="auto"/>
          </w:divBdr>
        </w:div>
        <w:div w:id="1088118874">
          <w:marLeft w:val="0"/>
          <w:marRight w:val="0"/>
          <w:marTop w:val="0"/>
          <w:marBottom w:val="0"/>
          <w:divBdr>
            <w:top w:val="none" w:sz="0" w:space="0" w:color="auto"/>
            <w:left w:val="none" w:sz="0" w:space="0" w:color="auto"/>
            <w:bottom w:val="none" w:sz="0" w:space="0" w:color="auto"/>
            <w:right w:val="none" w:sz="0" w:space="0" w:color="auto"/>
          </w:divBdr>
        </w:div>
        <w:div w:id="205665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B%D1%91%D0%BD%D0%BE%D0%BE%D0%B7%D1%91%D1%80%D0%BD%D0%BE%D0%B5" TargetMode="External"/><Relationship Id="rId13" Type="http://schemas.openxmlformats.org/officeDocument/2006/relationships/hyperlink" Target="https://ru.wikipedia.org/wiki/%D0%A1%D0%BE%D0%BB%D1%91%D0%BD%D0%BE%D0%BE%D0%B7%D1%91%D1%80%D0%BD%D0%BE%D0%B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1%D0%BE%D0%BB%D1%91%D0%BD%D0%BE%D0%BE%D0%B7%D1%91%D1%80%D0%BD%D0%BE%D0%B5" TargetMode="External"/><Relationship Id="rId12" Type="http://schemas.openxmlformats.org/officeDocument/2006/relationships/hyperlink" Target="https://ru.wikipedia.org/wiki/%D0%A1%D0%BE%D0%BB%D1%91%D0%BD%D0%BE%D0%BE%D0%B7%D1%91%D1%80%D0%BD%D0%BE%D0%B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1%D0%BE%D0%BB%D1%91%D0%BD%D0%BE%D0%BE%D0%B7%D1%91%D1%80%D0%BD%D0%BE%D0%B5" TargetMode="External"/><Relationship Id="rId1" Type="http://schemas.openxmlformats.org/officeDocument/2006/relationships/numbering" Target="numbering.xml"/><Relationship Id="rId6" Type="http://schemas.openxmlformats.org/officeDocument/2006/relationships/hyperlink" Target="https://ru.wikipedia.org/wiki/%D0%A1%D0%BE%D0%BB%D1%91%D0%BD%D0%BE%D0%BE%D0%B7%D1%91%D1%80%D0%BD%D0%BE%D0%B5" TargetMode="External"/><Relationship Id="rId11" Type="http://schemas.openxmlformats.org/officeDocument/2006/relationships/hyperlink" Target="https://ru.wikipedia.org/wiki/%D0%A1%D0%BE%D0%BB%D1%91%D0%BD%D0%BE%D0%BE%D0%B7%D1%91%D1%80%D0%BD%D0%BE%D0%B5" TargetMode="External"/><Relationship Id="rId5" Type="http://schemas.openxmlformats.org/officeDocument/2006/relationships/hyperlink" Target="https://ru.wikipedia.org/wiki/%D0%A1%D0%BE%D0%BB%D1%91%D0%BD%D0%BE%D0%BE%D0%B7%D1%91%D1%80%D0%BD%D0%BE%D0%B5" TargetMode="External"/><Relationship Id="rId15" Type="http://schemas.openxmlformats.org/officeDocument/2006/relationships/hyperlink" Target="https://ru.wikipedia.org/wiki/%D0%A1%D0%BE%D0%BB%D1%91%D0%BD%D0%BE%D0%BE%D0%B7%D1%91%D1%80%D0%BD%D0%BE%D0%B5" TargetMode="External"/><Relationship Id="rId10" Type="http://schemas.openxmlformats.org/officeDocument/2006/relationships/hyperlink" Target="https://ru.wikipedia.org/wiki/%D0%A1%D0%BE%D0%BB%D1%91%D0%BD%D0%BE%D0%BE%D0%B7%D1%91%D1%80%D0%BD%D0%BE%D0%B5" TargetMode="External"/><Relationship Id="rId4" Type="http://schemas.openxmlformats.org/officeDocument/2006/relationships/webSettings" Target="webSettings.xml"/><Relationship Id="rId9" Type="http://schemas.openxmlformats.org/officeDocument/2006/relationships/hyperlink" Target="https://ru.wikipedia.org/wiki/%D0%A1%D0%BE%D0%BB%D1%91%D0%BD%D0%BE%D0%BE%D0%B7%D1%91%D1%80%D0%BD%D0%BE%D0%B5" TargetMode="External"/><Relationship Id="rId14" Type="http://schemas.openxmlformats.org/officeDocument/2006/relationships/hyperlink" Target="https://ru.wikipedia.org/wiki/%D0%A1%D0%BE%D0%BB%D1%91%D0%BD%D0%BE%D0%BE%D0%B7%D1%91%D1%80%D0%BD%D0%BE%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14</cp:revision>
  <cp:lastPrinted>2022-03-18T08:13:00Z</cp:lastPrinted>
  <dcterms:created xsi:type="dcterms:W3CDTF">2022-03-17T09:49:00Z</dcterms:created>
  <dcterms:modified xsi:type="dcterms:W3CDTF">2024-10-15T03:07:00Z</dcterms:modified>
</cp:coreProperties>
</file>